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A7B" w:rsidRDefault="0085192F">
      <w:pPr>
        <w:pBdr>
          <w:top w:val="nil"/>
          <w:left w:val="nil"/>
          <w:bottom w:val="nil"/>
          <w:right w:val="nil"/>
          <w:between w:val="nil"/>
        </w:pBdr>
        <w:jc w:val="center"/>
        <w:rPr>
          <w:rFonts w:ascii="Calibri" w:eastAsia="Calibri" w:hAnsi="Calibri" w:cs="Calibri"/>
          <w:color w:val="000000"/>
          <w:sz w:val="22"/>
          <w:szCs w:val="22"/>
        </w:rPr>
      </w:pPr>
      <w:bookmarkStart w:id="0" w:name="_GoBack"/>
      <w:bookmarkEnd w:id="0"/>
      <w:r>
        <w:rPr>
          <w:rFonts w:ascii="Calibri" w:eastAsia="Calibri" w:hAnsi="Calibri" w:cs="Calibri"/>
          <w:b/>
          <w:sz w:val="22"/>
          <w:szCs w:val="22"/>
        </w:rPr>
        <w:t>Basic Spanish I</w:t>
      </w:r>
    </w:p>
    <w:p w:rsidR="00142A7B" w:rsidRDefault="00142A7B">
      <w:pPr>
        <w:pBdr>
          <w:top w:val="nil"/>
          <w:left w:val="nil"/>
          <w:bottom w:val="nil"/>
          <w:right w:val="nil"/>
          <w:between w:val="nil"/>
        </w:pBdr>
        <w:rPr>
          <w:rFonts w:ascii="Calibri" w:eastAsia="Calibri" w:hAnsi="Calibri" w:cs="Calibri"/>
          <w:color w:val="000000"/>
          <w:sz w:val="22"/>
          <w:szCs w:val="22"/>
        </w:rPr>
      </w:pPr>
    </w:p>
    <w:p w:rsidR="00142A7B" w:rsidRDefault="0085192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sz w:val="22"/>
          <w:szCs w:val="22"/>
        </w:rPr>
        <w:t>SPAN 1113    3 credit hours</w:t>
      </w:r>
    </w:p>
    <w:p w:rsidR="00142A7B" w:rsidRDefault="0085192F">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sz w:val="22"/>
          <w:szCs w:val="22"/>
        </w:rPr>
        <w:t>Online</w:t>
      </w:r>
    </w:p>
    <w:p w:rsidR="00142A7B" w:rsidRDefault="00142A7B">
      <w:pPr>
        <w:pBdr>
          <w:top w:val="nil"/>
          <w:left w:val="nil"/>
          <w:bottom w:val="nil"/>
          <w:right w:val="nil"/>
          <w:between w:val="nil"/>
        </w:pBdr>
        <w:jc w:val="center"/>
        <w:rPr>
          <w:rFonts w:ascii="Calibri" w:eastAsia="Calibri" w:hAnsi="Calibri" w:cs="Calibri"/>
          <w:color w:val="000000"/>
          <w:sz w:val="22"/>
          <w:szCs w:val="22"/>
        </w:rPr>
      </w:pPr>
    </w:p>
    <w:tbl>
      <w:tblPr>
        <w:tblStyle w:val="a9"/>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114"/>
        <w:gridCol w:w="3125"/>
        <w:gridCol w:w="3121"/>
      </w:tblGrid>
      <w:tr w:rsidR="00142A7B">
        <w:trPr>
          <w:trHeight w:val="231"/>
          <w:jc w:val="center"/>
        </w:trPr>
        <w:tc>
          <w:tcPr>
            <w:tcW w:w="3114" w:type="dxa"/>
            <w:tcBorders>
              <w:top w:val="nil"/>
              <w:left w:val="nil"/>
              <w:bottom w:val="nil"/>
              <w:right w:val="nil"/>
            </w:tcBorders>
            <w:shd w:val="clear" w:color="auto" w:fill="auto"/>
            <w:tcMar>
              <w:top w:w="80" w:type="dxa"/>
              <w:left w:w="80" w:type="dxa"/>
              <w:bottom w:w="80" w:type="dxa"/>
              <w:right w:w="80" w:type="dxa"/>
            </w:tcMar>
          </w:tcPr>
          <w:p w:rsidR="00142A7B" w:rsidRDefault="0085192F">
            <w:p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b/>
                <w:color w:val="000000"/>
                <w:sz w:val="22"/>
                <w:szCs w:val="22"/>
              </w:rPr>
              <w:t>Instructor:</w:t>
            </w:r>
          </w:p>
        </w:tc>
        <w:tc>
          <w:tcPr>
            <w:tcW w:w="3125" w:type="dxa"/>
            <w:tcBorders>
              <w:top w:val="nil"/>
              <w:left w:val="nil"/>
              <w:bottom w:val="nil"/>
              <w:right w:val="nil"/>
            </w:tcBorders>
            <w:shd w:val="clear" w:color="auto" w:fill="auto"/>
            <w:tcMar>
              <w:top w:w="80" w:type="dxa"/>
              <w:left w:w="80" w:type="dxa"/>
              <w:bottom w:w="80" w:type="dxa"/>
              <w:right w:w="80" w:type="dxa"/>
            </w:tcMar>
          </w:tcPr>
          <w:p w:rsidR="00142A7B" w:rsidRDefault="0085192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TBD</w:t>
            </w:r>
          </w:p>
        </w:tc>
        <w:tc>
          <w:tcPr>
            <w:tcW w:w="3121" w:type="dxa"/>
            <w:tcBorders>
              <w:top w:val="nil"/>
              <w:left w:val="nil"/>
              <w:bottom w:val="nil"/>
              <w:right w:val="nil"/>
            </w:tcBorders>
            <w:shd w:val="clear" w:color="auto" w:fill="auto"/>
            <w:tcMar>
              <w:top w:w="80" w:type="dxa"/>
              <w:left w:w="80" w:type="dxa"/>
              <w:bottom w:w="80" w:type="dxa"/>
              <w:right w:w="80" w:type="dxa"/>
            </w:tcMar>
          </w:tcPr>
          <w:p w:rsidR="00142A7B" w:rsidRDefault="0085192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Contact Info:</w:t>
            </w:r>
          </w:p>
        </w:tc>
      </w:tr>
      <w:tr w:rsidR="00142A7B">
        <w:trPr>
          <w:trHeight w:val="491"/>
          <w:jc w:val="center"/>
        </w:trPr>
        <w:tc>
          <w:tcPr>
            <w:tcW w:w="3114" w:type="dxa"/>
            <w:tcBorders>
              <w:top w:val="nil"/>
              <w:left w:val="nil"/>
              <w:bottom w:val="nil"/>
              <w:right w:val="nil"/>
            </w:tcBorders>
            <w:shd w:val="clear" w:color="auto" w:fill="auto"/>
            <w:tcMar>
              <w:top w:w="80" w:type="dxa"/>
              <w:left w:w="80" w:type="dxa"/>
              <w:bottom w:w="80" w:type="dxa"/>
              <w:right w:w="80" w:type="dxa"/>
            </w:tcMar>
          </w:tcPr>
          <w:p w:rsidR="00142A7B" w:rsidRDefault="00142A7B">
            <w:pPr>
              <w:pBdr>
                <w:top w:val="nil"/>
                <w:left w:val="nil"/>
                <w:bottom w:val="nil"/>
                <w:right w:val="nil"/>
                <w:between w:val="nil"/>
              </w:pBdr>
              <w:rPr>
                <w:rFonts w:ascii="Calibri" w:eastAsia="Calibri" w:hAnsi="Calibri" w:cs="Calibri"/>
                <w:color w:val="000000"/>
                <w:sz w:val="22"/>
                <w:szCs w:val="22"/>
              </w:rPr>
            </w:pPr>
          </w:p>
        </w:tc>
        <w:tc>
          <w:tcPr>
            <w:tcW w:w="3125" w:type="dxa"/>
            <w:tcBorders>
              <w:top w:val="nil"/>
              <w:left w:val="nil"/>
              <w:bottom w:val="nil"/>
              <w:right w:val="nil"/>
            </w:tcBorders>
            <w:shd w:val="clear" w:color="auto" w:fill="auto"/>
            <w:tcMar>
              <w:top w:w="80" w:type="dxa"/>
              <w:left w:w="80" w:type="dxa"/>
              <w:bottom w:w="80" w:type="dxa"/>
              <w:right w:w="80" w:type="dxa"/>
            </w:tcMar>
          </w:tcPr>
          <w:p w:rsidR="00142A7B" w:rsidRDefault="00142A7B">
            <w:pPr>
              <w:pBdr>
                <w:top w:val="nil"/>
                <w:left w:val="nil"/>
                <w:bottom w:val="nil"/>
                <w:right w:val="nil"/>
                <w:between w:val="nil"/>
              </w:pBdr>
              <w:rPr>
                <w:rFonts w:ascii="Calibri" w:eastAsia="Calibri" w:hAnsi="Calibri" w:cs="Calibri"/>
                <w:color w:val="000000"/>
                <w:sz w:val="22"/>
                <w:szCs w:val="22"/>
              </w:rPr>
            </w:pPr>
          </w:p>
        </w:tc>
        <w:tc>
          <w:tcPr>
            <w:tcW w:w="3121" w:type="dxa"/>
            <w:tcBorders>
              <w:top w:val="nil"/>
              <w:left w:val="nil"/>
              <w:bottom w:val="nil"/>
              <w:right w:val="nil"/>
            </w:tcBorders>
            <w:shd w:val="clear" w:color="auto" w:fill="auto"/>
            <w:tcMar>
              <w:top w:w="80" w:type="dxa"/>
              <w:left w:w="80" w:type="dxa"/>
              <w:bottom w:w="80" w:type="dxa"/>
              <w:right w:w="80" w:type="dxa"/>
            </w:tcMar>
          </w:tcPr>
          <w:p w:rsidR="00142A7B" w:rsidRDefault="00142A7B">
            <w:pPr>
              <w:pBdr>
                <w:top w:val="nil"/>
                <w:left w:val="nil"/>
                <w:bottom w:val="nil"/>
                <w:right w:val="nil"/>
                <w:between w:val="nil"/>
              </w:pBdr>
              <w:rPr>
                <w:rFonts w:ascii="Calibri" w:eastAsia="Calibri" w:hAnsi="Calibri" w:cs="Calibri"/>
                <w:color w:val="000000"/>
                <w:sz w:val="22"/>
                <w:szCs w:val="22"/>
              </w:rPr>
            </w:pPr>
          </w:p>
        </w:tc>
      </w:tr>
    </w:tbl>
    <w:p w:rsidR="00142A7B" w:rsidRDefault="00142A7B">
      <w:pPr>
        <w:widowControl w:val="0"/>
        <w:pBdr>
          <w:top w:val="nil"/>
          <w:left w:val="nil"/>
          <w:bottom w:val="nil"/>
          <w:right w:val="nil"/>
          <w:between w:val="nil"/>
        </w:pBdr>
        <w:jc w:val="center"/>
        <w:rPr>
          <w:rFonts w:ascii="Calibri" w:eastAsia="Calibri" w:hAnsi="Calibri" w:cs="Calibri"/>
          <w:color w:val="000000"/>
          <w:sz w:val="22"/>
          <w:szCs w:val="22"/>
        </w:rPr>
      </w:pPr>
    </w:p>
    <w:p w:rsidR="00142A7B" w:rsidRDefault="0085192F">
      <w:pPr>
        <w:numPr>
          <w:ilvl w:val="0"/>
          <w:numId w:val="3"/>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OC Mission Statement </w:t>
      </w:r>
    </w:p>
    <w:p w:rsidR="00142A7B" w:rsidRDefault="00142A7B">
      <w:pPr>
        <w:pBdr>
          <w:top w:val="nil"/>
          <w:left w:val="nil"/>
          <w:bottom w:val="nil"/>
          <w:right w:val="nil"/>
          <w:between w:val="nil"/>
        </w:pBdr>
        <w:spacing w:line="276" w:lineRule="auto"/>
        <w:rPr>
          <w:rFonts w:ascii="Calibri" w:eastAsia="Calibri" w:hAnsi="Calibri" w:cs="Calibri"/>
          <w:b/>
          <w:color w:val="000000"/>
          <w:sz w:val="22"/>
          <w:szCs w:val="22"/>
        </w:rPr>
      </w:pPr>
    </w:p>
    <w:p w:rsidR="00142A7B" w:rsidRDefault="0085192F">
      <w:pPr>
        <w:pBdr>
          <w:top w:val="nil"/>
          <w:left w:val="nil"/>
          <w:bottom w:val="nil"/>
          <w:right w:val="nil"/>
          <w:between w:val="nil"/>
        </w:pBdr>
        <w:spacing w:line="276" w:lineRule="auto"/>
        <w:ind w:left="360"/>
        <w:rPr>
          <w:rFonts w:ascii="Calibri" w:eastAsia="Calibri" w:hAnsi="Calibri" w:cs="Calibri"/>
          <w:color w:val="000000"/>
          <w:sz w:val="22"/>
          <w:szCs w:val="22"/>
        </w:rPr>
      </w:pPr>
      <w:r>
        <w:rPr>
          <w:rFonts w:ascii="Calibri" w:eastAsia="Calibri" w:hAnsi="Calibri" w:cs="Calibri"/>
          <w:color w:val="000000"/>
          <w:sz w:val="22"/>
          <w:szCs w:val="22"/>
        </w:rPr>
        <w:t>Oklahoma Christian University is a higher learning community that transforms lives for Christian faith, scholarship, and service.</w:t>
      </w:r>
    </w:p>
    <w:p w:rsidR="00142A7B" w:rsidRDefault="00142A7B">
      <w:pPr>
        <w:pBdr>
          <w:top w:val="nil"/>
          <w:left w:val="nil"/>
          <w:bottom w:val="nil"/>
          <w:right w:val="nil"/>
          <w:between w:val="nil"/>
        </w:pBdr>
        <w:spacing w:line="276" w:lineRule="auto"/>
        <w:rPr>
          <w:rFonts w:ascii="Calibri" w:eastAsia="Calibri" w:hAnsi="Calibri" w:cs="Calibri"/>
          <w:i/>
          <w:color w:val="000000"/>
          <w:sz w:val="22"/>
          <w:szCs w:val="22"/>
        </w:rPr>
      </w:pPr>
    </w:p>
    <w:p w:rsidR="00142A7B" w:rsidRDefault="0085192F">
      <w:pPr>
        <w:numPr>
          <w:ilvl w:val="0"/>
          <w:numId w:val="3"/>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sz w:val="22"/>
          <w:szCs w:val="22"/>
        </w:rPr>
        <w:t>Christian Worldview &amp; Teaching Philosophy</w:t>
      </w:r>
    </w:p>
    <w:p w:rsidR="00142A7B" w:rsidRDefault="0085192F">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While this course is not one of religion, it will naturally explore and compare personal faith to those of the people of Spanish-speaking countries. Students may analyze personal religious choices through this lear</w:t>
      </w:r>
      <w:r>
        <w:rPr>
          <w:rFonts w:ascii="Calibri" w:eastAsia="Calibri" w:hAnsi="Calibri" w:cs="Calibri"/>
          <w:sz w:val="22"/>
          <w:szCs w:val="22"/>
        </w:rPr>
        <w:t>ning process. Students are always encouraged to dialogue with the professor and show respect to any classmates with divergent opinions.</w:t>
      </w:r>
    </w:p>
    <w:p w:rsidR="00142A7B" w:rsidRDefault="00142A7B">
      <w:pPr>
        <w:pBdr>
          <w:top w:val="nil"/>
          <w:left w:val="nil"/>
          <w:bottom w:val="nil"/>
          <w:right w:val="nil"/>
          <w:between w:val="nil"/>
        </w:pBdr>
        <w:spacing w:line="276" w:lineRule="auto"/>
        <w:ind w:left="360"/>
        <w:rPr>
          <w:rFonts w:ascii="Calibri" w:eastAsia="Calibri" w:hAnsi="Calibri" w:cs="Calibri"/>
          <w:sz w:val="22"/>
          <w:szCs w:val="22"/>
        </w:rPr>
      </w:pPr>
    </w:p>
    <w:p w:rsidR="00142A7B" w:rsidRDefault="0085192F">
      <w:pPr>
        <w:numPr>
          <w:ilvl w:val="0"/>
          <w:numId w:val="3"/>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Course Description</w:t>
      </w:r>
    </w:p>
    <w:p w:rsidR="00142A7B" w:rsidRDefault="0085192F">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 xml:space="preserve">Foundational principles and practice of speaking, understanding, reading and writing Spanish and an </w:t>
      </w:r>
      <w:r>
        <w:rPr>
          <w:rFonts w:ascii="Calibri" w:eastAsia="Calibri" w:hAnsi="Calibri" w:cs="Calibri"/>
          <w:sz w:val="22"/>
          <w:szCs w:val="22"/>
        </w:rPr>
        <w:t>introduction to Spanish culture for those with no background in Spanish.</w:t>
      </w:r>
    </w:p>
    <w:p w:rsidR="00142A7B" w:rsidRDefault="00142A7B">
      <w:pPr>
        <w:pBdr>
          <w:top w:val="nil"/>
          <w:left w:val="nil"/>
          <w:bottom w:val="nil"/>
          <w:right w:val="nil"/>
          <w:between w:val="nil"/>
        </w:pBdr>
        <w:spacing w:line="276" w:lineRule="auto"/>
        <w:ind w:left="360"/>
        <w:rPr>
          <w:rFonts w:ascii="Calibri" w:eastAsia="Calibri" w:hAnsi="Calibri" w:cs="Calibri"/>
          <w:sz w:val="22"/>
          <w:szCs w:val="22"/>
        </w:rPr>
      </w:pPr>
    </w:p>
    <w:p w:rsidR="00142A7B" w:rsidRDefault="0085192F">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*This course does not fulfill a requirement for the Spanish major. However, it prepares students for the required intermediate Spanish courses.</w:t>
      </w:r>
    </w:p>
    <w:p w:rsidR="00142A7B" w:rsidRDefault="00142A7B">
      <w:pPr>
        <w:pBdr>
          <w:top w:val="nil"/>
          <w:left w:val="nil"/>
          <w:bottom w:val="nil"/>
          <w:right w:val="nil"/>
          <w:between w:val="nil"/>
        </w:pBdr>
        <w:spacing w:line="276" w:lineRule="auto"/>
        <w:rPr>
          <w:rFonts w:ascii="Calibri" w:eastAsia="Calibri" w:hAnsi="Calibri" w:cs="Calibri"/>
          <w:color w:val="000000"/>
          <w:sz w:val="22"/>
          <w:szCs w:val="22"/>
        </w:rPr>
      </w:pPr>
    </w:p>
    <w:p w:rsidR="00142A7B" w:rsidRDefault="0085192F">
      <w:pPr>
        <w:numPr>
          <w:ilvl w:val="0"/>
          <w:numId w:val="3"/>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Course Objectives: </w:t>
      </w:r>
    </w:p>
    <w:p w:rsidR="00142A7B" w:rsidRDefault="0085192F">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Spanish 1113 is an introduction to the basic fundamentals of Spanish.  Students will achieve a basic level of competence in the four skills of listening, reading, writing and speaking. Grammar and syntax will be studied. However, communication in the targe</w:t>
      </w:r>
      <w:r>
        <w:rPr>
          <w:rFonts w:ascii="Calibri" w:eastAsia="Calibri" w:hAnsi="Calibri" w:cs="Calibri"/>
          <w:sz w:val="22"/>
          <w:szCs w:val="22"/>
        </w:rPr>
        <w:t>t language will be the primary focus of the class. Errors in oral production are to be expected and are not considered a block in communicating.</w:t>
      </w:r>
    </w:p>
    <w:p w:rsidR="00142A7B" w:rsidRDefault="00142A7B">
      <w:pPr>
        <w:pBdr>
          <w:top w:val="nil"/>
          <w:left w:val="nil"/>
          <w:bottom w:val="nil"/>
          <w:right w:val="nil"/>
          <w:between w:val="nil"/>
        </w:pBdr>
        <w:spacing w:line="276" w:lineRule="auto"/>
        <w:ind w:left="360"/>
        <w:rPr>
          <w:rFonts w:ascii="Calibri" w:eastAsia="Calibri" w:hAnsi="Calibri" w:cs="Calibri"/>
          <w:sz w:val="22"/>
          <w:szCs w:val="22"/>
        </w:rPr>
      </w:pPr>
    </w:p>
    <w:tbl>
      <w:tblPr>
        <w:tblStyle w:val="aa"/>
        <w:tblW w:w="9105" w:type="dxa"/>
        <w:tblBorders>
          <w:top w:val="nil"/>
          <w:left w:val="nil"/>
          <w:bottom w:val="nil"/>
          <w:right w:val="nil"/>
          <w:insideH w:val="nil"/>
          <w:insideV w:val="nil"/>
        </w:tblBorders>
        <w:tblLayout w:type="fixed"/>
        <w:tblLook w:val="0600" w:firstRow="0" w:lastRow="0" w:firstColumn="0" w:lastColumn="0" w:noHBand="1" w:noVBand="1"/>
      </w:tblPr>
      <w:tblGrid>
        <w:gridCol w:w="3675"/>
        <w:gridCol w:w="1605"/>
        <w:gridCol w:w="1815"/>
        <w:gridCol w:w="2010"/>
      </w:tblGrid>
      <w:tr w:rsidR="00142A7B">
        <w:trPr>
          <w:trHeight w:val="785"/>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b/>
                <w:sz w:val="22"/>
                <w:szCs w:val="22"/>
              </w:rPr>
            </w:pPr>
            <w:r>
              <w:rPr>
                <w:rFonts w:ascii="Calibri" w:eastAsia="Calibri" w:hAnsi="Calibri" w:cs="Calibri"/>
                <w:b/>
                <w:sz w:val="22"/>
                <w:szCs w:val="22"/>
              </w:rPr>
              <w:t>Course Outcome</w:t>
            </w:r>
          </w:p>
        </w:tc>
        <w:tc>
          <w:tcPr>
            <w:tcW w:w="1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b/>
                <w:sz w:val="22"/>
                <w:szCs w:val="22"/>
              </w:rPr>
            </w:pPr>
            <w:r>
              <w:rPr>
                <w:rFonts w:ascii="Calibri" w:eastAsia="Calibri" w:hAnsi="Calibri" w:cs="Calibri"/>
                <w:b/>
                <w:sz w:val="22"/>
                <w:szCs w:val="22"/>
              </w:rPr>
              <w:t>Assessment Tool</w:t>
            </w:r>
          </w:p>
        </w:tc>
        <w:tc>
          <w:tcPr>
            <w:tcW w:w="18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b/>
                <w:sz w:val="22"/>
                <w:szCs w:val="22"/>
              </w:rPr>
            </w:pPr>
            <w:r>
              <w:rPr>
                <w:rFonts w:ascii="Calibri" w:eastAsia="Calibri" w:hAnsi="Calibri" w:cs="Calibri"/>
                <w:b/>
                <w:sz w:val="22"/>
                <w:szCs w:val="22"/>
              </w:rPr>
              <w:t>Program Outcome</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b/>
                <w:sz w:val="22"/>
                <w:szCs w:val="22"/>
              </w:rPr>
            </w:pPr>
            <w:r>
              <w:rPr>
                <w:rFonts w:ascii="Calibri" w:eastAsia="Calibri" w:hAnsi="Calibri" w:cs="Calibri"/>
                <w:b/>
                <w:sz w:val="22"/>
                <w:szCs w:val="22"/>
              </w:rPr>
              <w:t>University Outcome</w:t>
            </w:r>
          </w:p>
        </w:tc>
      </w:tr>
      <w:tr w:rsidR="00142A7B">
        <w:trPr>
          <w:trHeight w:val="1070"/>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i/>
                <w:sz w:val="22"/>
                <w:szCs w:val="22"/>
              </w:rPr>
            </w:pPr>
            <w:r>
              <w:rPr>
                <w:rFonts w:ascii="Calibri" w:eastAsia="Calibri" w:hAnsi="Calibri" w:cs="Calibri"/>
                <w:i/>
                <w:sz w:val="22"/>
                <w:szCs w:val="22"/>
              </w:rPr>
              <w:lastRenderedPageBreak/>
              <w:t>By the end of the semester, students will b</w:t>
            </w:r>
            <w:r>
              <w:rPr>
                <w:rFonts w:ascii="Calibri" w:eastAsia="Calibri" w:hAnsi="Calibri" w:cs="Calibri"/>
                <w:i/>
                <w:sz w:val="22"/>
                <w:szCs w:val="22"/>
              </w:rPr>
              <w:t xml:space="preserve">e able to </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i/>
                <w:sz w:val="22"/>
                <w:szCs w:val="22"/>
              </w:rPr>
            </w:pPr>
            <w:r>
              <w:rPr>
                <w:rFonts w:ascii="Calibri" w:eastAsia="Calibri" w:hAnsi="Calibri" w:cs="Calibri"/>
                <w:i/>
                <w:sz w:val="22"/>
                <w:szCs w:val="22"/>
              </w:rPr>
              <w:t>These abilities are established by</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i/>
                <w:sz w:val="22"/>
                <w:szCs w:val="22"/>
              </w:rPr>
            </w:pPr>
            <w:r>
              <w:rPr>
                <w:rFonts w:ascii="Calibri" w:eastAsia="Calibri" w:hAnsi="Calibri" w:cs="Calibri"/>
                <w:i/>
                <w:sz w:val="22"/>
                <w:szCs w:val="22"/>
              </w:rPr>
              <w:t>The Composition Program’s goal:</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i/>
                <w:sz w:val="22"/>
                <w:szCs w:val="22"/>
              </w:rPr>
            </w:pPr>
            <w:r>
              <w:rPr>
                <w:rFonts w:ascii="Calibri" w:eastAsia="Calibri" w:hAnsi="Calibri" w:cs="Calibri"/>
                <w:i/>
                <w:sz w:val="22"/>
                <w:szCs w:val="22"/>
              </w:rPr>
              <w:t>Oklahoma Christian University’s goal:</w:t>
            </w:r>
          </w:p>
        </w:tc>
      </w:tr>
      <w:tr w:rsidR="00142A7B">
        <w:trPr>
          <w:trHeight w:val="1355"/>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Conjugate regular and irregular verbs in Spanish</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Exams, Participation</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Familiarity with Spanish</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Effective Communication</w:t>
            </w:r>
          </w:p>
        </w:tc>
      </w:tr>
      <w:tr w:rsidR="00142A7B">
        <w:trPr>
          <w:trHeight w:val="1095"/>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Have a short, 2- to 3-minute conversation in Spanish</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Participation</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Speaking Spanish</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Effective Communication</w:t>
            </w:r>
          </w:p>
        </w:tc>
      </w:tr>
      <w:tr w:rsidR="00142A7B">
        <w:trPr>
          <w:trHeight w:val="785"/>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Describe some aspects of Hispanic culture</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Exam, Participation</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Awareness of Hispanic culture</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Personal, Social &amp; Global Stewardship</w:t>
            </w:r>
          </w:p>
        </w:tc>
      </w:tr>
      <w:tr w:rsidR="00142A7B">
        <w:trPr>
          <w:trHeight w:val="1070"/>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Indicate a greater awareness of their culture and compare it with the Hispanic culture</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Exams, Essays</w:t>
            </w:r>
          </w:p>
        </w:tc>
        <w:tc>
          <w:tcPr>
            <w:tcW w:w="1815" w:type="dxa"/>
            <w:tcBorders>
              <w:top w:val="nil"/>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Awareness of Hispanic culture</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Personal, Social &amp; Global Stewardship</w:t>
            </w:r>
          </w:p>
        </w:tc>
      </w:tr>
    </w:tbl>
    <w:p w:rsidR="00142A7B" w:rsidRDefault="00142A7B">
      <w:pPr>
        <w:pBdr>
          <w:top w:val="nil"/>
          <w:left w:val="nil"/>
          <w:bottom w:val="nil"/>
          <w:right w:val="nil"/>
          <w:between w:val="nil"/>
        </w:pBdr>
        <w:spacing w:line="276" w:lineRule="auto"/>
        <w:ind w:left="360"/>
        <w:rPr>
          <w:rFonts w:ascii="Calibri" w:eastAsia="Calibri" w:hAnsi="Calibri" w:cs="Calibri"/>
          <w:sz w:val="22"/>
          <w:szCs w:val="22"/>
        </w:rPr>
      </w:pPr>
    </w:p>
    <w:p w:rsidR="00142A7B" w:rsidRDefault="0085192F">
      <w:pPr>
        <w:numPr>
          <w:ilvl w:val="0"/>
          <w:numId w:val="3"/>
        </w:numPr>
        <w:pBdr>
          <w:top w:val="nil"/>
          <w:left w:val="nil"/>
          <w:bottom w:val="nil"/>
          <w:right w:val="nil"/>
          <w:between w:val="nil"/>
        </w:pBdr>
        <w:spacing w:before="240" w:line="276" w:lineRule="auto"/>
        <w:rPr>
          <w:rFonts w:ascii="Calibri" w:eastAsia="Calibri" w:hAnsi="Calibri" w:cs="Calibri"/>
          <w:b/>
          <w:color w:val="000000"/>
          <w:sz w:val="22"/>
          <w:szCs w:val="22"/>
        </w:rPr>
      </w:pPr>
      <w:r>
        <w:rPr>
          <w:rFonts w:ascii="Calibri" w:eastAsia="Calibri" w:hAnsi="Calibri" w:cs="Calibri"/>
          <w:b/>
          <w:color w:val="000000"/>
          <w:sz w:val="22"/>
          <w:szCs w:val="22"/>
        </w:rPr>
        <w:t>Course Requirements &amp; Grading Standards:</w:t>
      </w:r>
    </w:p>
    <w:p w:rsidR="00142A7B" w:rsidRDefault="00142A7B">
      <w:pPr>
        <w:spacing w:line="276" w:lineRule="auto"/>
        <w:ind w:left="360"/>
        <w:rPr>
          <w:rFonts w:ascii="Calibri" w:eastAsia="Calibri" w:hAnsi="Calibri" w:cs="Calibri"/>
          <w:sz w:val="22"/>
          <w:szCs w:val="22"/>
        </w:rPr>
      </w:pPr>
    </w:p>
    <w:tbl>
      <w:tblPr>
        <w:tblStyle w:val="ab"/>
        <w:tblW w:w="4935" w:type="dxa"/>
        <w:tblBorders>
          <w:top w:val="nil"/>
          <w:left w:val="nil"/>
          <w:bottom w:val="nil"/>
          <w:right w:val="nil"/>
          <w:insideH w:val="nil"/>
          <w:insideV w:val="nil"/>
        </w:tblBorders>
        <w:tblLayout w:type="fixed"/>
        <w:tblLook w:val="0600" w:firstRow="0" w:lastRow="0" w:firstColumn="0" w:lastColumn="0" w:noHBand="1" w:noVBand="1"/>
      </w:tblPr>
      <w:tblGrid>
        <w:gridCol w:w="3675"/>
        <w:gridCol w:w="1260"/>
      </w:tblGrid>
      <w:tr w:rsidR="00142A7B">
        <w:trPr>
          <w:trHeight w:val="480"/>
        </w:trPr>
        <w:tc>
          <w:tcPr>
            <w:tcW w:w="3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b/>
                <w:sz w:val="22"/>
                <w:szCs w:val="22"/>
              </w:rPr>
            </w:pPr>
            <w:r>
              <w:rPr>
                <w:rFonts w:ascii="Calibri" w:eastAsia="Calibri" w:hAnsi="Calibri" w:cs="Calibri"/>
                <w:b/>
                <w:sz w:val="22"/>
                <w:szCs w:val="22"/>
              </w:rPr>
              <w:t>Assignment</w:t>
            </w:r>
          </w:p>
        </w:tc>
        <w:tc>
          <w:tcPr>
            <w:tcW w:w="1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b/>
                <w:sz w:val="22"/>
                <w:szCs w:val="22"/>
              </w:rPr>
            </w:pPr>
            <w:r>
              <w:rPr>
                <w:rFonts w:ascii="Calibri" w:eastAsia="Calibri" w:hAnsi="Calibri" w:cs="Calibri"/>
                <w:b/>
                <w:sz w:val="22"/>
                <w:szCs w:val="22"/>
              </w:rPr>
              <w:t>Points</w:t>
            </w:r>
          </w:p>
        </w:tc>
      </w:tr>
      <w:tr w:rsidR="00142A7B">
        <w:trPr>
          <w:trHeight w:val="465"/>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Language Lab Work</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100</w:t>
            </w:r>
          </w:p>
        </w:tc>
      </w:tr>
      <w:tr w:rsidR="00142A7B">
        <w:trPr>
          <w:trHeight w:val="510"/>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Quizzes</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200</w:t>
            </w:r>
          </w:p>
        </w:tc>
      </w:tr>
      <w:tr w:rsidR="00142A7B">
        <w:trPr>
          <w:trHeight w:val="555"/>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Homework/Participation</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100</w:t>
            </w:r>
          </w:p>
        </w:tc>
      </w:tr>
      <w:tr w:rsidR="00142A7B">
        <w:trPr>
          <w:trHeight w:val="555"/>
        </w:trPr>
        <w:tc>
          <w:tcPr>
            <w:tcW w:w="36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Exams</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142A7B" w:rsidRDefault="0085192F">
            <w:pPr>
              <w:spacing w:line="276" w:lineRule="auto"/>
              <w:rPr>
                <w:rFonts w:ascii="Calibri" w:eastAsia="Calibri" w:hAnsi="Calibri" w:cs="Calibri"/>
                <w:sz w:val="22"/>
                <w:szCs w:val="22"/>
              </w:rPr>
            </w:pPr>
            <w:r>
              <w:rPr>
                <w:rFonts w:ascii="Calibri" w:eastAsia="Calibri" w:hAnsi="Calibri" w:cs="Calibri"/>
                <w:sz w:val="22"/>
                <w:szCs w:val="22"/>
              </w:rPr>
              <w:t>600</w:t>
            </w:r>
          </w:p>
        </w:tc>
      </w:tr>
    </w:tbl>
    <w:p w:rsidR="00142A7B" w:rsidRDefault="00142A7B">
      <w:pPr>
        <w:pBdr>
          <w:top w:val="nil"/>
          <w:left w:val="nil"/>
          <w:bottom w:val="nil"/>
          <w:right w:val="nil"/>
          <w:between w:val="nil"/>
        </w:pBdr>
        <w:spacing w:line="276" w:lineRule="auto"/>
        <w:rPr>
          <w:rFonts w:ascii="Calibri" w:eastAsia="Calibri" w:hAnsi="Calibri" w:cs="Calibri"/>
          <w:sz w:val="22"/>
          <w:szCs w:val="22"/>
        </w:rPr>
      </w:pPr>
    </w:p>
    <w:p w:rsidR="00142A7B" w:rsidRDefault="0085192F">
      <w:pPr>
        <w:pBdr>
          <w:top w:val="nil"/>
          <w:left w:val="nil"/>
          <w:bottom w:val="nil"/>
          <w:right w:val="nil"/>
          <w:between w:val="nil"/>
        </w:pBdr>
        <w:spacing w:line="276" w:lineRule="auto"/>
        <w:ind w:left="360"/>
        <w:rPr>
          <w:rFonts w:ascii="Calibri" w:eastAsia="Calibri" w:hAnsi="Calibri" w:cs="Calibri"/>
          <w:b/>
          <w:sz w:val="22"/>
          <w:szCs w:val="22"/>
        </w:rPr>
      </w:pPr>
      <w:r>
        <w:rPr>
          <w:rFonts w:ascii="Calibri" w:eastAsia="Calibri" w:hAnsi="Calibri" w:cs="Calibri"/>
          <w:b/>
          <w:sz w:val="22"/>
          <w:szCs w:val="22"/>
        </w:rPr>
        <w:t>Grading Scale</w:t>
      </w:r>
    </w:p>
    <w:p w:rsidR="00142A7B" w:rsidRDefault="0085192F">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lastRenderedPageBreak/>
        <w:t xml:space="preserve">A </w:t>
      </w:r>
      <w:r>
        <w:rPr>
          <w:rFonts w:ascii="Calibri" w:eastAsia="Calibri" w:hAnsi="Calibri" w:cs="Calibri"/>
          <w:sz w:val="22"/>
          <w:szCs w:val="22"/>
        </w:rPr>
        <w:tab/>
        <w:t>90-100</w:t>
      </w:r>
    </w:p>
    <w:p w:rsidR="00142A7B" w:rsidRDefault="0085192F">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B</w:t>
      </w:r>
      <w:r>
        <w:rPr>
          <w:rFonts w:ascii="Calibri" w:eastAsia="Calibri" w:hAnsi="Calibri" w:cs="Calibri"/>
          <w:sz w:val="22"/>
          <w:szCs w:val="22"/>
        </w:rPr>
        <w:tab/>
        <w:t>80-89</w:t>
      </w:r>
    </w:p>
    <w:p w:rsidR="00142A7B" w:rsidRDefault="0085192F">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C</w:t>
      </w:r>
      <w:r>
        <w:rPr>
          <w:rFonts w:ascii="Calibri" w:eastAsia="Calibri" w:hAnsi="Calibri" w:cs="Calibri"/>
          <w:sz w:val="22"/>
          <w:szCs w:val="22"/>
        </w:rPr>
        <w:tab/>
        <w:t>70-79</w:t>
      </w:r>
    </w:p>
    <w:p w:rsidR="00142A7B" w:rsidRDefault="0085192F">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D</w:t>
      </w:r>
      <w:r>
        <w:rPr>
          <w:rFonts w:ascii="Calibri" w:eastAsia="Calibri" w:hAnsi="Calibri" w:cs="Calibri"/>
          <w:sz w:val="22"/>
          <w:szCs w:val="22"/>
        </w:rPr>
        <w:tab/>
        <w:t>60-69</w:t>
      </w:r>
    </w:p>
    <w:p w:rsidR="00142A7B" w:rsidRDefault="0085192F">
      <w:pPr>
        <w:pBdr>
          <w:top w:val="nil"/>
          <w:left w:val="nil"/>
          <w:bottom w:val="nil"/>
          <w:right w:val="nil"/>
          <w:between w:val="nil"/>
        </w:pBdr>
        <w:spacing w:line="276" w:lineRule="auto"/>
        <w:ind w:left="360"/>
        <w:rPr>
          <w:rFonts w:ascii="Calibri" w:eastAsia="Calibri" w:hAnsi="Calibri" w:cs="Calibri"/>
          <w:sz w:val="22"/>
          <w:szCs w:val="22"/>
        </w:rPr>
      </w:pPr>
      <w:r>
        <w:rPr>
          <w:rFonts w:ascii="Calibri" w:eastAsia="Calibri" w:hAnsi="Calibri" w:cs="Calibri"/>
          <w:sz w:val="22"/>
          <w:szCs w:val="22"/>
        </w:rPr>
        <w:t>F</w:t>
      </w:r>
      <w:r>
        <w:rPr>
          <w:rFonts w:ascii="Calibri" w:eastAsia="Calibri" w:hAnsi="Calibri" w:cs="Calibri"/>
          <w:sz w:val="22"/>
          <w:szCs w:val="22"/>
        </w:rPr>
        <w:tab/>
        <w:t>59 &amp; below</w:t>
      </w:r>
    </w:p>
    <w:p w:rsidR="00142A7B" w:rsidRDefault="00142A7B">
      <w:pPr>
        <w:pBdr>
          <w:top w:val="nil"/>
          <w:left w:val="nil"/>
          <w:bottom w:val="nil"/>
          <w:right w:val="nil"/>
          <w:between w:val="nil"/>
        </w:pBdr>
        <w:spacing w:line="276" w:lineRule="auto"/>
        <w:rPr>
          <w:rFonts w:ascii="Calibri" w:eastAsia="Calibri" w:hAnsi="Calibri" w:cs="Calibri"/>
          <w:color w:val="000000"/>
          <w:sz w:val="22"/>
          <w:szCs w:val="22"/>
        </w:rPr>
      </w:pPr>
    </w:p>
    <w:p w:rsidR="00142A7B" w:rsidRDefault="0085192F">
      <w:pPr>
        <w:numPr>
          <w:ilvl w:val="0"/>
          <w:numId w:val="1"/>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Materials Needed</w:t>
      </w:r>
    </w:p>
    <w:p w:rsidR="00142A7B" w:rsidRDefault="0085192F">
      <w:pPr>
        <w:numPr>
          <w:ilvl w:val="0"/>
          <w:numId w:val="2"/>
        </w:numPr>
        <w:pBdr>
          <w:top w:val="nil"/>
          <w:left w:val="nil"/>
          <w:bottom w:val="nil"/>
          <w:right w:val="nil"/>
          <w:between w:val="nil"/>
        </w:pBdr>
        <w:spacing w:line="276" w:lineRule="auto"/>
      </w:pPr>
      <w:r>
        <w:rPr>
          <w:rFonts w:ascii="Calibri" w:eastAsia="Calibri" w:hAnsi="Calibri" w:cs="Calibri"/>
          <w:color w:val="000000"/>
          <w:sz w:val="22"/>
          <w:szCs w:val="22"/>
        </w:rPr>
        <w:t>Textbook</w:t>
      </w:r>
      <w:r>
        <w:rPr>
          <w:rFonts w:ascii="Calibri" w:eastAsia="Calibri" w:hAnsi="Calibri" w:cs="Calibri"/>
          <w:sz w:val="22"/>
          <w:szCs w:val="22"/>
        </w:rPr>
        <w:t xml:space="preserve"> will be determined by the professor</w:t>
      </w:r>
    </w:p>
    <w:p w:rsidR="00142A7B" w:rsidRDefault="0085192F">
      <w:pPr>
        <w:numPr>
          <w:ilvl w:val="0"/>
          <w:numId w:val="2"/>
        </w:numPr>
        <w:pBdr>
          <w:top w:val="nil"/>
          <w:left w:val="nil"/>
          <w:bottom w:val="nil"/>
          <w:right w:val="nil"/>
          <w:between w:val="nil"/>
        </w:pBdr>
        <w:spacing w:line="276" w:lineRule="auto"/>
      </w:pPr>
      <w:r>
        <w:rPr>
          <w:rFonts w:ascii="Calibri" w:eastAsia="Calibri" w:hAnsi="Calibri" w:cs="Calibri"/>
          <w:color w:val="000000"/>
          <w:sz w:val="22"/>
          <w:szCs w:val="22"/>
        </w:rPr>
        <w:t xml:space="preserve">Other books or articles needed </w:t>
      </w:r>
      <w:r>
        <w:rPr>
          <w:rFonts w:ascii="Calibri" w:eastAsia="Calibri" w:hAnsi="Calibri" w:cs="Calibri"/>
          <w:sz w:val="22"/>
          <w:szCs w:val="22"/>
        </w:rPr>
        <w:t>may be posted in Blackboard</w:t>
      </w:r>
    </w:p>
    <w:p w:rsidR="00142A7B" w:rsidRDefault="00142A7B">
      <w:pPr>
        <w:pBdr>
          <w:top w:val="nil"/>
          <w:left w:val="nil"/>
          <w:bottom w:val="nil"/>
          <w:right w:val="nil"/>
          <w:between w:val="nil"/>
        </w:pBdr>
        <w:spacing w:after="240"/>
        <w:rPr>
          <w:rFonts w:ascii="Calibri" w:eastAsia="Calibri" w:hAnsi="Calibri" w:cs="Calibri"/>
          <w:color w:val="000000"/>
          <w:sz w:val="6"/>
          <w:szCs w:val="6"/>
        </w:rPr>
      </w:pPr>
    </w:p>
    <w:p w:rsidR="00142A7B" w:rsidRDefault="0085192F">
      <w:pPr>
        <w:numPr>
          <w:ilvl w:val="0"/>
          <w:numId w:val="1"/>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Course Map</w:t>
      </w:r>
    </w:p>
    <w:p w:rsidR="00142A7B" w:rsidRDefault="0085192F">
      <w:p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sz w:val="22"/>
          <w:szCs w:val="22"/>
        </w:rPr>
        <w:t>Students will access all course materials through Blackboard at bb.oc.edu.  The course outline will be simple to navigate with weekly modules outlined for timely completion.</w:t>
      </w:r>
    </w:p>
    <w:p w:rsidR="00142A7B" w:rsidRDefault="00142A7B">
      <w:pPr>
        <w:pBdr>
          <w:top w:val="nil"/>
          <w:left w:val="nil"/>
          <w:bottom w:val="nil"/>
          <w:right w:val="nil"/>
          <w:between w:val="nil"/>
        </w:pBdr>
        <w:ind w:left="360"/>
        <w:rPr>
          <w:rFonts w:ascii="Calibri" w:eastAsia="Calibri" w:hAnsi="Calibri" w:cs="Calibri"/>
          <w:color w:val="000000"/>
          <w:sz w:val="22"/>
          <w:szCs w:val="22"/>
        </w:rPr>
      </w:pPr>
    </w:p>
    <w:p w:rsidR="00142A7B" w:rsidRDefault="0085192F">
      <w:pPr>
        <w:numPr>
          <w:ilvl w:val="0"/>
          <w:numId w:val="1"/>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Required Educational Technology </w:t>
      </w:r>
      <w:r>
        <w:br w:type="page"/>
      </w:r>
    </w:p>
    <w:p w:rsidR="00142A7B" w:rsidRDefault="00142A7B">
      <w:pPr>
        <w:pBdr>
          <w:top w:val="nil"/>
          <w:left w:val="nil"/>
          <w:bottom w:val="nil"/>
          <w:right w:val="nil"/>
          <w:between w:val="nil"/>
        </w:pBdr>
        <w:rPr>
          <w:rFonts w:ascii="Calibri" w:eastAsia="Calibri" w:hAnsi="Calibri" w:cs="Calibri"/>
          <w:b/>
          <w:color w:val="000000"/>
          <w:sz w:val="22"/>
          <w:szCs w:val="22"/>
        </w:rPr>
      </w:pPr>
    </w:p>
    <w:p w:rsidR="00142A7B" w:rsidRDefault="0085192F">
      <w:pPr>
        <w:numPr>
          <w:ilvl w:val="0"/>
          <w:numId w:val="1"/>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Sources of Help </w:t>
      </w:r>
    </w:p>
    <w:p w:rsidR="00142A7B" w:rsidRDefault="00142A7B">
      <w:pPr>
        <w:pBdr>
          <w:top w:val="nil"/>
          <w:left w:val="nil"/>
          <w:bottom w:val="nil"/>
          <w:right w:val="nil"/>
          <w:between w:val="nil"/>
        </w:pBdr>
        <w:ind w:left="360"/>
        <w:rPr>
          <w:rFonts w:ascii="Calibri" w:eastAsia="Calibri" w:hAnsi="Calibri" w:cs="Calibri"/>
          <w:b/>
          <w:color w:val="000000"/>
          <w:sz w:val="22"/>
          <w:szCs w:val="22"/>
        </w:rPr>
      </w:pPr>
    </w:p>
    <w:tbl>
      <w:tblPr>
        <w:tblStyle w:val="ac"/>
        <w:tblW w:w="7560" w:type="dxa"/>
        <w:tblInd w:w="8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2700"/>
        <w:gridCol w:w="4860"/>
      </w:tblGrid>
      <w:tr w:rsidR="00142A7B">
        <w:trPr>
          <w:trHeight w:val="751"/>
        </w:trPr>
        <w:tc>
          <w:tcPr>
            <w:tcW w:w="2700" w:type="dxa"/>
            <w:tcBorders>
              <w:top w:val="nil"/>
              <w:left w:val="nil"/>
              <w:bottom w:val="nil"/>
              <w:right w:val="nil"/>
            </w:tcBorders>
            <w:shd w:val="clear" w:color="auto" w:fill="auto"/>
            <w:tcMar>
              <w:top w:w="80" w:type="dxa"/>
              <w:left w:w="80" w:type="dxa"/>
              <w:bottom w:w="80" w:type="dxa"/>
              <w:right w:w="80" w:type="dxa"/>
            </w:tcMar>
          </w:tcPr>
          <w:p w:rsidR="00142A7B" w:rsidRDefault="0085192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Information Technology</w:t>
            </w:r>
          </w:p>
        </w:tc>
        <w:tc>
          <w:tcPr>
            <w:tcW w:w="4860" w:type="dxa"/>
            <w:tcBorders>
              <w:top w:val="nil"/>
              <w:left w:val="nil"/>
              <w:bottom w:val="nil"/>
              <w:right w:val="nil"/>
            </w:tcBorders>
            <w:shd w:val="clear" w:color="auto" w:fill="auto"/>
            <w:tcMar>
              <w:top w:w="80" w:type="dxa"/>
              <w:left w:w="80" w:type="dxa"/>
              <w:bottom w:w="80" w:type="dxa"/>
              <w:right w:w="80" w:type="dxa"/>
            </w:tcMar>
          </w:tcPr>
          <w:p w:rsidR="00142A7B" w:rsidRDefault="0085192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Support Central</w:t>
            </w:r>
          </w:p>
          <w:p w:rsidR="00142A7B" w:rsidRDefault="0085192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405.425.5555</w:t>
            </w:r>
          </w:p>
          <w:p w:rsidR="00142A7B" w:rsidRDefault="0085192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u w:val="single"/>
              </w:rPr>
              <w:t>support.oc.edu/home</w:t>
            </w:r>
          </w:p>
        </w:tc>
      </w:tr>
      <w:tr w:rsidR="00142A7B">
        <w:trPr>
          <w:trHeight w:val="231"/>
        </w:trPr>
        <w:tc>
          <w:tcPr>
            <w:tcW w:w="2700" w:type="dxa"/>
            <w:tcBorders>
              <w:top w:val="nil"/>
              <w:left w:val="nil"/>
              <w:bottom w:val="nil"/>
              <w:right w:val="nil"/>
            </w:tcBorders>
            <w:shd w:val="clear" w:color="auto" w:fill="auto"/>
            <w:tcMar>
              <w:top w:w="80" w:type="dxa"/>
              <w:left w:w="80" w:type="dxa"/>
              <w:bottom w:w="80" w:type="dxa"/>
              <w:right w:w="80" w:type="dxa"/>
            </w:tcMar>
          </w:tcPr>
          <w:p w:rsidR="00142A7B" w:rsidRDefault="0085192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Blackboard Help</w:t>
            </w:r>
          </w:p>
        </w:tc>
        <w:tc>
          <w:tcPr>
            <w:tcW w:w="4860" w:type="dxa"/>
            <w:tcBorders>
              <w:top w:val="nil"/>
              <w:left w:val="nil"/>
              <w:bottom w:val="nil"/>
              <w:right w:val="nil"/>
            </w:tcBorders>
            <w:shd w:val="clear" w:color="auto" w:fill="auto"/>
            <w:tcMar>
              <w:top w:w="80" w:type="dxa"/>
              <w:left w:w="80" w:type="dxa"/>
              <w:bottom w:w="80" w:type="dxa"/>
              <w:right w:w="80" w:type="dxa"/>
            </w:tcMar>
          </w:tcPr>
          <w:p w:rsidR="00142A7B" w:rsidRDefault="0085192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Link in Blackboard (usually on left side)</w:t>
            </w:r>
          </w:p>
        </w:tc>
      </w:tr>
    </w:tbl>
    <w:p w:rsidR="00142A7B" w:rsidRDefault="00142A7B">
      <w:pPr>
        <w:pBdr>
          <w:top w:val="nil"/>
          <w:left w:val="nil"/>
          <w:bottom w:val="nil"/>
          <w:right w:val="nil"/>
          <w:between w:val="nil"/>
        </w:pBdr>
        <w:spacing w:line="276" w:lineRule="auto"/>
        <w:rPr>
          <w:rFonts w:ascii="Calibri" w:eastAsia="Calibri" w:hAnsi="Calibri" w:cs="Calibri"/>
          <w:color w:val="000000"/>
          <w:sz w:val="22"/>
          <w:szCs w:val="22"/>
        </w:rPr>
      </w:pPr>
    </w:p>
    <w:p w:rsidR="00142A7B" w:rsidRDefault="0085192F">
      <w:pPr>
        <w:numPr>
          <w:ilvl w:val="0"/>
          <w:numId w:val="1"/>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Course Policies: </w:t>
      </w:r>
    </w:p>
    <w:p w:rsidR="00142A7B" w:rsidRDefault="00142A7B">
      <w:pPr>
        <w:pBdr>
          <w:top w:val="nil"/>
          <w:left w:val="nil"/>
          <w:bottom w:val="nil"/>
          <w:right w:val="nil"/>
          <w:between w:val="nil"/>
        </w:pBdr>
        <w:spacing w:line="276" w:lineRule="auto"/>
        <w:rPr>
          <w:rFonts w:ascii="Calibri" w:eastAsia="Calibri" w:hAnsi="Calibri" w:cs="Calibri"/>
          <w:b/>
          <w:color w:val="943634"/>
          <w:sz w:val="22"/>
          <w:szCs w:val="22"/>
        </w:rPr>
      </w:pPr>
    </w:p>
    <w:p w:rsidR="00142A7B" w:rsidRDefault="0085192F">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Americans with Disabilities Act</w:t>
      </w:r>
    </w:p>
    <w:p w:rsidR="00142A7B" w:rsidRDefault="0085192F">
      <w:pPr>
        <w:pBdr>
          <w:top w:val="nil"/>
          <w:left w:val="nil"/>
          <w:bottom w:val="nil"/>
          <w:right w:val="nil"/>
          <w:between w:val="nil"/>
        </w:pBdr>
        <w:spacing w:before="240" w:line="276" w:lineRule="auto"/>
        <w:rPr>
          <w:rFonts w:ascii="Calibri" w:eastAsia="Calibri" w:hAnsi="Calibri" w:cs="Calibri"/>
          <w:color w:val="000000"/>
          <w:sz w:val="22"/>
          <w:szCs w:val="22"/>
        </w:rPr>
      </w:pPr>
      <w:r>
        <w:rPr>
          <w:rFonts w:ascii="Calibri" w:eastAsia="Calibri" w:hAnsi="Calibri" w:cs="Calibri"/>
          <w:color w:val="000000"/>
          <w:sz w:val="22"/>
          <w:szCs w:val="22"/>
        </w:rPr>
        <w:t>If you have a diagnosed disability and need special accommodations, please notify Ms. Katy Roybal (425-1876) before or immediately after your first scheduled class meeting. After your disability has been verified, your instructor will work with you, with M</w:t>
      </w:r>
      <w:r>
        <w:rPr>
          <w:rFonts w:ascii="Calibri" w:eastAsia="Calibri" w:hAnsi="Calibri" w:cs="Calibri"/>
          <w:color w:val="000000"/>
          <w:sz w:val="22"/>
          <w:szCs w:val="22"/>
        </w:rPr>
        <w:t>s. Roybal, and with the Office of Academic Affairs to provide reasonable accommodations to ensure that you have a fair opportunity to perform in this course.</w:t>
      </w:r>
    </w:p>
    <w:p w:rsidR="00142A7B" w:rsidRDefault="00142A7B">
      <w:pPr>
        <w:pBdr>
          <w:top w:val="nil"/>
          <w:left w:val="nil"/>
          <w:bottom w:val="nil"/>
          <w:right w:val="nil"/>
          <w:between w:val="nil"/>
        </w:pBdr>
        <w:spacing w:line="276" w:lineRule="auto"/>
        <w:rPr>
          <w:rFonts w:ascii="Calibri" w:eastAsia="Calibri" w:hAnsi="Calibri" w:cs="Calibri"/>
          <w:color w:val="000000"/>
          <w:sz w:val="22"/>
          <w:szCs w:val="22"/>
        </w:rPr>
      </w:pPr>
    </w:p>
    <w:p w:rsidR="00142A7B" w:rsidRDefault="0085192F">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Sexual Misconduct Policy (Title IX)</w:t>
      </w:r>
    </w:p>
    <w:p w:rsidR="00142A7B" w:rsidRDefault="00142A7B">
      <w:pPr>
        <w:pBdr>
          <w:top w:val="nil"/>
          <w:left w:val="nil"/>
          <w:bottom w:val="nil"/>
          <w:right w:val="nil"/>
          <w:between w:val="nil"/>
        </w:pBdr>
        <w:spacing w:line="276" w:lineRule="auto"/>
        <w:rPr>
          <w:rFonts w:ascii="Calibri" w:eastAsia="Calibri" w:hAnsi="Calibri" w:cs="Calibri"/>
          <w:color w:val="000000"/>
          <w:sz w:val="22"/>
          <w:szCs w:val="22"/>
        </w:rPr>
      </w:pPr>
    </w:p>
    <w:p w:rsidR="00142A7B" w:rsidRDefault="0085192F">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Oklahoma Christian University is a Christian community unequ</w:t>
      </w:r>
      <w:r>
        <w:rPr>
          <w:rFonts w:ascii="Calibri" w:eastAsia="Calibri" w:hAnsi="Calibri" w:cs="Calibri"/>
          <w:color w:val="000000"/>
          <w:sz w:val="22"/>
          <w:szCs w:val="22"/>
        </w:rPr>
        <w:t xml:space="preserve">ivocally committed to ensuring a working and learning environment in which the dignity of every individual is respected and providing a campus environment that is free of unlawful discrimination, which includes sexual harassment, sexual assault, or sexual </w:t>
      </w:r>
      <w:r>
        <w:rPr>
          <w:rFonts w:ascii="Calibri" w:eastAsia="Calibri" w:hAnsi="Calibri" w:cs="Calibri"/>
          <w:color w:val="000000"/>
          <w:sz w:val="22"/>
          <w:szCs w:val="22"/>
        </w:rPr>
        <w:t>misconduct. OC’s Sexual Misconduct Policy (see the OC Student Handbook) is compliant with Title IX, which states, “No person in the United States shall, on the basis of sex, be excluded from participation in, be denied the benefits of, or be subjected to d</w:t>
      </w:r>
      <w:r>
        <w:rPr>
          <w:rFonts w:ascii="Calibri" w:eastAsia="Calibri" w:hAnsi="Calibri" w:cs="Calibri"/>
          <w:color w:val="000000"/>
          <w:sz w:val="22"/>
          <w:szCs w:val="22"/>
        </w:rPr>
        <w:t>iscrimination under any education program or activity receiving Federal financial assistance.” Sexual harassment is a breach of community, which expresses disrespect, exploits and undermines relationships based on trusts, and interferes with learning and p</w:t>
      </w:r>
      <w:r>
        <w:rPr>
          <w:rFonts w:ascii="Calibri" w:eastAsia="Calibri" w:hAnsi="Calibri" w:cs="Calibri"/>
          <w:color w:val="000000"/>
          <w:sz w:val="22"/>
          <w:szCs w:val="22"/>
        </w:rPr>
        <w:t>roductive work.</w:t>
      </w:r>
    </w:p>
    <w:p w:rsidR="00142A7B" w:rsidRDefault="00142A7B">
      <w:pPr>
        <w:pBdr>
          <w:top w:val="nil"/>
          <w:left w:val="nil"/>
          <w:bottom w:val="nil"/>
          <w:right w:val="nil"/>
          <w:between w:val="nil"/>
        </w:pBdr>
        <w:spacing w:line="276" w:lineRule="auto"/>
        <w:rPr>
          <w:rFonts w:ascii="Calibri" w:eastAsia="Calibri" w:hAnsi="Calibri" w:cs="Calibri"/>
          <w:color w:val="000000"/>
          <w:sz w:val="22"/>
          <w:szCs w:val="22"/>
        </w:rPr>
      </w:pPr>
    </w:p>
    <w:p w:rsidR="00142A7B" w:rsidRDefault="0085192F">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Students are encouraged to immediately seek available assistance and report incidents of sexual misconduct as defined by the Sexual Misconduct Policy to the Title IX Coordinator:</w:t>
      </w:r>
    </w:p>
    <w:tbl>
      <w:tblPr>
        <w:tblStyle w:val="ad"/>
        <w:tblW w:w="95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175"/>
        <w:gridCol w:w="2250"/>
        <w:gridCol w:w="1530"/>
        <w:gridCol w:w="2610"/>
      </w:tblGrid>
      <w:tr w:rsidR="00142A7B">
        <w:trPr>
          <w:trHeight w:val="231"/>
        </w:trPr>
        <w:tc>
          <w:tcPr>
            <w:tcW w:w="3175" w:type="dxa"/>
            <w:tcBorders>
              <w:top w:val="nil"/>
              <w:left w:val="nil"/>
              <w:bottom w:val="nil"/>
              <w:right w:val="nil"/>
            </w:tcBorders>
            <w:shd w:val="clear" w:color="auto" w:fill="auto"/>
            <w:tcMar>
              <w:top w:w="80" w:type="dxa"/>
              <w:left w:w="80" w:type="dxa"/>
              <w:bottom w:w="80" w:type="dxa"/>
              <w:right w:w="80" w:type="dxa"/>
            </w:tcMar>
          </w:tcPr>
          <w:p w:rsidR="00142A7B" w:rsidRDefault="0085192F">
            <w:p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b/>
                <w:color w:val="000000"/>
                <w:sz w:val="22"/>
                <w:szCs w:val="22"/>
              </w:rPr>
              <w:t>Title IX Coordinator</w:t>
            </w:r>
          </w:p>
        </w:tc>
        <w:tc>
          <w:tcPr>
            <w:tcW w:w="2250" w:type="dxa"/>
            <w:tcBorders>
              <w:top w:val="nil"/>
              <w:left w:val="nil"/>
              <w:bottom w:val="nil"/>
              <w:right w:val="nil"/>
            </w:tcBorders>
            <w:shd w:val="clear" w:color="auto" w:fill="auto"/>
            <w:tcMar>
              <w:top w:w="80" w:type="dxa"/>
              <w:left w:w="80" w:type="dxa"/>
              <w:bottom w:w="80" w:type="dxa"/>
              <w:right w:w="80" w:type="dxa"/>
            </w:tcMar>
          </w:tcPr>
          <w:p w:rsidR="00142A7B" w:rsidRDefault="0085192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Mrs. Lisa Herndon</w:t>
            </w:r>
          </w:p>
        </w:tc>
        <w:tc>
          <w:tcPr>
            <w:tcW w:w="1530" w:type="dxa"/>
            <w:tcBorders>
              <w:top w:val="nil"/>
              <w:left w:val="nil"/>
              <w:bottom w:val="nil"/>
              <w:right w:val="nil"/>
            </w:tcBorders>
            <w:shd w:val="clear" w:color="auto" w:fill="auto"/>
            <w:tcMar>
              <w:top w:w="80" w:type="dxa"/>
              <w:left w:w="80" w:type="dxa"/>
              <w:bottom w:w="80" w:type="dxa"/>
              <w:right w:w="80" w:type="dxa"/>
            </w:tcMar>
          </w:tcPr>
          <w:p w:rsidR="00142A7B" w:rsidRDefault="0085192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405.425.1820</w:t>
            </w:r>
          </w:p>
        </w:tc>
        <w:tc>
          <w:tcPr>
            <w:tcW w:w="2610" w:type="dxa"/>
            <w:tcBorders>
              <w:top w:val="nil"/>
              <w:left w:val="nil"/>
              <w:bottom w:val="nil"/>
              <w:right w:val="nil"/>
            </w:tcBorders>
            <w:shd w:val="clear" w:color="auto" w:fill="auto"/>
            <w:tcMar>
              <w:top w:w="80" w:type="dxa"/>
              <w:left w:w="80" w:type="dxa"/>
              <w:bottom w:w="80" w:type="dxa"/>
              <w:right w:w="80" w:type="dxa"/>
            </w:tcMar>
          </w:tcPr>
          <w:p w:rsidR="00142A7B" w:rsidRDefault="0085192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lisa.herndon@oc.edu</w:t>
            </w:r>
          </w:p>
        </w:tc>
      </w:tr>
    </w:tbl>
    <w:p w:rsidR="00142A7B" w:rsidRDefault="00142A7B">
      <w:pPr>
        <w:widowControl w:val="0"/>
        <w:pBdr>
          <w:top w:val="nil"/>
          <w:left w:val="nil"/>
          <w:bottom w:val="nil"/>
          <w:right w:val="nil"/>
          <w:between w:val="nil"/>
        </w:pBdr>
        <w:rPr>
          <w:rFonts w:ascii="Calibri" w:eastAsia="Calibri" w:hAnsi="Calibri" w:cs="Calibri"/>
          <w:color w:val="000000"/>
          <w:sz w:val="22"/>
          <w:szCs w:val="22"/>
        </w:rPr>
      </w:pPr>
    </w:p>
    <w:p w:rsidR="00142A7B" w:rsidRDefault="00142A7B">
      <w:pPr>
        <w:pBdr>
          <w:top w:val="nil"/>
          <w:left w:val="nil"/>
          <w:bottom w:val="nil"/>
          <w:right w:val="nil"/>
          <w:between w:val="nil"/>
        </w:pBdr>
        <w:spacing w:line="276" w:lineRule="auto"/>
        <w:rPr>
          <w:rFonts w:ascii="Calibri" w:eastAsia="Calibri" w:hAnsi="Calibri" w:cs="Calibri"/>
          <w:color w:val="000000"/>
          <w:sz w:val="22"/>
          <w:szCs w:val="22"/>
        </w:rPr>
      </w:pPr>
    </w:p>
    <w:p w:rsidR="00142A7B" w:rsidRDefault="00142A7B">
      <w:pPr>
        <w:pBdr>
          <w:top w:val="nil"/>
          <w:left w:val="nil"/>
          <w:bottom w:val="nil"/>
          <w:right w:val="nil"/>
          <w:between w:val="nil"/>
        </w:pBdr>
        <w:spacing w:line="276" w:lineRule="auto"/>
        <w:rPr>
          <w:rFonts w:ascii="Calibri" w:eastAsia="Calibri" w:hAnsi="Calibri" w:cs="Calibri"/>
          <w:color w:val="000000"/>
          <w:sz w:val="22"/>
          <w:szCs w:val="22"/>
        </w:rPr>
      </w:pPr>
    </w:p>
    <w:p w:rsidR="00142A7B" w:rsidRDefault="0085192F">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Students have access to confidential services through OC’s Counseling Center and the Spiritual Life office.</w:t>
      </w:r>
    </w:p>
    <w:tbl>
      <w:tblPr>
        <w:tblStyle w:val="ae"/>
        <w:tblW w:w="95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255"/>
        <w:gridCol w:w="2070"/>
        <w:gridCol w:w="3265"/>
      </w:tblGrid>
      <w:tr w:rsidR="00142A7B">
        <w:trPr>
          <w:trHeight w:val="231"/>
        </w:trPr>
        <w:tc>
          <w:tcPr>
            <w:tcW w:w="4255" w:type="dxa"/>
            <w:tcBorders>
              <w:top w:val="nil"/>
              <w:left w:val="nil"/>
              <w:bottom w:val="nil"/>
              <w:right w:val="nil"/>
            </w:tcBorders>
            <w:shd w:val="clear" w:color="auto" w:fill="auto"/>
            <w:tcMar>
              <w:top w:w="80" w:type="dxa"/>
              <w:left w:w="80" w:type="dxa"/>
              <w:bottom w:w="80" w:type="dxa"/>
              <w:right w:w="80" w:type="dxa"/>
            </w:tcMar>
          </w:tcPr>
          <w:p w:rsidR="00142A7B" w:rsidRDefault="0085192F">
            <w:p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b/>
                <w:color w:val="000000"/>
                <w:sz w:val="22"/>
                <w:szCs w:val="22"/>
              </w:rPr>
              <w:t>OC Counseling Center</w:t>
            </w:r>
          </w:p>
        </w:tc>
        <w:tc>
          <w:tcPr>
            <w:tcW w:w="2070" w:type="dxa"/>
            <w:tcBorders>
              <w:top w:val="nil"/>
              <w:left w:val="nil"/>
              <w:bottom w:val="nil"/>
              <w:right w:val="nil"/>
            </w:tcBorders>
            <w:shd w:val="clear" w:color="auto" w:fill="auto"/>
            <w:tcMar>
              <w:top w:w="80" w:type="dxa"/>
              <w:left w:w="80" w:type="dxa"/>
              <w:bottom w:w="80" w:type="dxa"/>
              <w:right w:w="80" w:type="dxa"/>
            </w:tcMar>
          </w:tcPr>
          <w:p w:rsidR="00142A7B" w:rsidRDefault="0085192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405.425.5250</w:t>
            </w:r>
          </w:p>
        </w:tc>
        <w:tc>
          <w:tcPr>
            <w:tcW w:w="3265" w:type="dxa"/>
            <w:tcBorders>
              <w:top w:val="nil"/>
              <w:left w:val="nil"/>
              <w:bottom w:val="nil"/>
              <w:right w:val="nil"/>
            </w:tcBorders>
            <w:shd w:val="clear" w:color="auto" w:fill="auto"/>
            <w:tcMar>
              <w:top w:w="80" w:type="dxa"/>
              <w:left w:w="80" w:type="dxa"/>
              <w:bottom w:w="80" w:type="dxa"/>
              <w:right w:w="80" w:type="dxa"/>
            </w:tcMar>
          </w:tcPr>
          <w:p w:rsidR="00142A7B" w:rsidRDefault="00142A7B"/>
        </w:tc>
      </w:tr>
      <w:tr w:rsidR="00142A7B">
        <w:trPr>
          <w:trHeight w:val="231"/>
        </w:trPr>
        <w:tc>
          <w:tcPr>
            <w:tcW w:w="4255" w:type="dxa"/>
            <w:tcBorders>
              <w:top w:val="nil"/>
              <w:left w:val="nil"/>
              <w:bottom w:val="nil"/>
              <w:right w:val="nil"/>
            </w:tcBorders>
            <w:shd w:val="clear" w:color="auto" w:fill="auto"/>
            <w:tcMar>
              <w:top w:w="80" w:type="dxa"/>
              <w:left w:w="80" w:type="dxa"/>
              <w:bottom w:w="80" w:type="dxa"/>
              <w:right w:w="80" w:type="dxa"/>
            </w:tcMar>
          </w:tcPr>
          <w:p w:rsidR="00142A7B" w:rsidRDefault="0085192F">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Spiritual Life</w:t>
            </w:r>
          </w:p>
        </w:tc>
        <w:tc>
          <w:tcPr>
            <w:tcW w:w="2070" w:type="dxa"/>
            <w:tcBorders>
              <w:top w:val="nil"/>
              <w:left w:val="nil"/>
              <w:bottom w:val="nil"/>
              <w:right w:val="nil"/>
            </w:tcBorders>
            <w:shd w:val="clear" w:color="auto" w:fill="auto"/>
            <w:tcMar>
              <w:top w:w="80" w:type="dxa"/>
              <w:left w:w="80" w:type="dxa"/>
              <w:bottom w:w="80" w:type="dxa"/>
              <w:right w:w="80" w:type="dxa"/>
            </w:tcMar>
          </w:tcPr>
          <w:p w:rsidR="00142A7B" w:rsidRDefault="00142A7B"/>
        </w:tc>
        <w:tc>
          <w:tcPr>
            <w:tcW w:w="3265" w:type="dxa"/>
            <w:tcBorders>
              <w:top w:val="nil"/>
              <w:left w:val="nil"/>
              <w:bottom w:val="nil"/>
              <w:right w:val="nil"/>
            </w:tcBorders>
            <w:shd w:val="clear" w:color="auto" w:fill="auto"/>
            <w:tcMar>
              <w:top w:w="80" w:type="dxa"/>
              <w:left w:w="80" w:type="dxa"/>
              <w:bottom w:w="80" w:type="dxa"/>
              <w:right w:w="80" w:type="dxa"/>
            </w:tcMar>
          </w:tcPr>
          <w:p w:rsidR="00142A7B" w:rsidRDefault="00142A7B"/>
        </w:tc>
      </w:tr>
    </w:tbl>
    <w:p w:rsidR="00142A7B" w:rsidRDefault="00142A7B">
      <w:pPr>
        <w:widowControl w:val="0"/>
        <w:pBdr>
          <w:top w:val="nil"/>
          <w:left w:val="nil"/>
          <w:bottom w:val="nil"/>
          <w:right w:val="nil"/>
          <w:between w:val="nil"/>
        </w:pBdr>
        <w:rPr>
          <w:rFonts w:ascii="Calibri" w:eastAsia="Calibri" w:hAnsi="Calibri" w:cs="Calibri"/>
          <w:color w:val="000000"/>
          <w:sz w:val="22"/>
          <w:szCs w:val="22"/>
        </w:rPr>
      </w:pPr>
    </w:p>
    <w:p w:rsidR="00142A7B" w:rsidRDefault="0085192F">
      <w:pPr>
        <w:pBdr>
          <w:top w:val="nil"/>
          <w:left w:val="nil"/>
          <w:bottom w:val="nil"/>
          <w:right w:val="nil"/>
          <w:between w:val="nil"/>
        </w:pBdr>
        <w:spacing w:line="276" w:lineRule="auto"/>
        <w:ind w:firstLine="720"/>
        <w:rPr>
          <w:rFonts w:ascii="Calibri" w:eastAsia="Calibri" w:hAnsi="Calibri" w:cs="Calibri"/>
          <w:color w:val="000000"/>
          <w:sz w:val="22"/>
          <w:szCs w:val="22"/>
        </w:rPr>
      </w:pPr>
      <w:r>
        <w:rPr>
          <w:rFonts w:ascii="Calibri" w:eastAsia="Calibri" w:hAnsi="Calibri" w:cs="Calibri"/>
          <w:color w:val="000000"/>
          <w:sz w:val="22"/>
          <w:szCs w:val="22"/>
        </w:rPr>
        <w:t>Jeff McMillon, Dean of Spiritual Life</w:t>
      </w:r>
      <w:r>
        <w:rPr>
          <w:rFonts w:ascii="Calibri" w:eastAsia="Calibri" w:hAnsi="Calibri" w:cs="Calibri"/>
          <w:color w:val="000000"/>
          <w:sz w:val="22"/>
          <w:szCs w:val="22"/>
        </w:rPr>
        <w:tab/>
        <w:t xml:space="preserve">             405.425.5919</w:t>
      </w:r>
    </w:p>
    <w:p w:rsidR="00142A7B" w:rsidRDefault="0085192F">
      <w:pPr>
        <w:pBdr>
          <w:top w:val="nil"/>
          <w:left w:val="nil"/>
          <w:bottom w:val="nil"/>
          <w:right w:val="nil"/>
          <w:between w:val="nil"/>
        </w:pBdr>
        <w:spacing w:line="276" w:lineRule="auto"/>
        <w:ind w:firstLine="720"/>
        <w:rPr>
          <w:rFonts w:ascii="Calibri" w:eastAsia="Calibri" w:hAnsi="Calibri" w:cs="Calibri"/>
          <w:sz w:val="22"/>
          <w:szCs w:val="22"/>
        </w:rPr>
      </w:pPr>
      <w:r>
        <w:rPr>
          <w:rFonts w:ascii="Calibri" w:eastAsia="Calibri" w:hAnsi="Calibri" w:cs="Calibri"/>
          <w:color w:val="000000"/>
          <w:sz w:val="22"/>
          <w:szCs w:val="22"/>
        </w:rPr>
        <w:t>Summer Lashley, Ethos Director</w:t>
      </w:r>
      <w:r>
        <w:rPr>
          <w:rFonts w:ascii="Calibri" w:eastAsia="Calibri" w:hAnsi="Calibri" w:cs="Calibri"/>
          <w:color w:val="000000"/>
          <w:sz w:val="22"/>
          <w:szCs w:val="22"/>
        </w:rPr>
        <w:tab/>
      </w:r>
      <w:r>
        <w:rPr>
          <w:rFonts w:ascii="Calibri" w:eastAsia="Calibri" w:hAnsi="Calibri" w:cs="Calibri"/>
          <w:color w:val="000000"/>
          <w:sz w:val="22"/>
          <w:szCs w:val="22"/>
        </w:rPr>
        <w:tab/>
        <w:t xml:space="preserve">             405.425.5908</w:t>
      </w:r>
    </w:p>
    <w:p w:rsidR="00142A7B" w:rsidRDefault="00142A7B">
      <w:pPr>
        <w:pBdr>
          <w:top w:val="nil"/>
          <w:left w:val="nil"/>
          <w:bottom w:val="nil"/>
          <w:right w:val="nil"/>
          <w:between w:val="nil"/>
        </w:pBdr>
        <w:spacing w:line="276" w:lineRule="auto"/>
        <w:ind w:firstLine="720"/>
        <w:rPr>
          <w:rFonts w:ascii="Calibri" w:eastAsia="Calibri" w:hAnsi="Calibri" w:cs="Calibri"/>
          <w:sz w:val="22"/>
          <w:szCs w:val="22"/>
        </w:rPr>
      </w:pPr>
    </w:p>
    <w:p w:rsidR="00142A7B" w:rsidRDefault="00142A7B">
      <w:pPr>
        <w:pBdr>
          <w:top w:val="nil"/>
          <w:left w:val="nil"/>
          <w:bottom w:val="nil"/>
          <w:right w:val="nil"/>
          <w:between w:val="nil"/>
        </w:pBdr>
        <w:spacing w:line="276" w:lineRule="auto"/>
        <w:rPr>
          <w:rFonts w:ascii="Calibri" w:eastAsia="Calibri" w:hAnsi="Calibri" w:cs="Calibri"/>
          <w:b/>
          <w:color w:val="8E3432"/>
          <w:sz w:val="22"/>
          <w:szCs w:val="22"/>
        </w:rPr>
      </w:pPr>
    </w:p>
    <w:p w:rsidR="00142A7B" w:rsidRDefault="0085192F">
      <w:p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color w:val="000000"/>
          <w:sz w:val="22"/>
          <w:szCs w:val="22"/>
        </w:rPr>
        <w:t>Oklahoma Christian University Policy on Academic Honesty</w:t>
      </w:r>
    </w:p>
    <w:p w:rsidR="00142A7B" w:rsidRDefault="00142A7B">
      <w:pPr>
        <w:pBdr>
          <w:top w:val="nil"/>
          <w:left w:val="nil"/>
          <w:bottom w:val="nil"/>
          <w:right w:val="nil"/>
          <w:between w:val="nil"/>
        </w:pBdr>
        <w:spacing w:line="276" w:lineRule="auto"/>
        <w:rPr>
          <w:rFonts w:ascii="Calibri" w:eastAsia="Calibri" w:hAnsi="Calibri" w:cs="Calibri"/>
          <w:color w:val="000000"/>
          <w:sz w:val="22"/>
          <w:szCs w:val="22"/>
        </w:rPr>
      </w:pPr>
    </w:p>
    <w:p w:rsidR="00142A7B" w:rsidRDefault="0085192F">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Cheating</w:t>
      </w:r>
    </w:p>
    <w:p w:rsidR="00142A7B" w:rsidRDefault="0085192F">
      <w:pPr>
        <w:pBdr>
          <w:top w:val="nil"/>
          <w:left w:val="nil"/>
          <w:bottom w:val="nil"/>
          <w:right w:val="nil"/>
          <w:between w:val="nil"/>
        </w:pBdr>
        <w:spacing w:after="200" w:line="276" w:lineRule="auto"/>
        <w:ind w:left="720"/>
        <w:rPr>
          <w:rFonts w:ascii="Calibri" w:eastAsia="Calibri" w:hAnsi="Calibri" w:cs="Calibri"/>
          <w:color w:val="000000"/>
          <w:sz w:val="22"/>
          <w:szCs w:val="22"/>
        </w:rPr>
      </w:pPr>
      <w:r>
        <w:rPr>
          <w:rFonts w:ascii="Calibri" w:eastAsia="Calibri" w:hAnsi="Calibri" w:cs="Calibri"/>
          <w:color w:val="000000"/>
          <w:sz w:val="22"/>
          <w:szCs w:val="22"/>
        </w:rPr>
        <w:t>Cheating on an examination, assignment, roll sheet or other course related work or activities undermines the ethics of the academy and the specific Christian purposes of Oklahoma Christian University. Accordingly, students who cheat on examinations, assign</w:t>
      </w:r>
      <w:r>
        <w:rPr>
          <w:rFonts w:ascii="Calibri" w:eastAsia="Calibri" w:hAnsi="Calibri" w:cs="Calibri"/>
          <w:color w:val="000000"/>
          <w:sz w:val="22"/>
          <w:szCs w:val="22"/>
        </w:rPr>
        <w:t>ments or other course related work or activities will face serious consequences, as outlined in this policy.</w:t>
      </w:r>
    </w:p>
    <w:p w:rsidR="00142A7B" w:rsidRDefault="0085192F">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Plagiarism</w:t>
      </w:r>
    </w:p>
    <w:p w:rsidR="00142A7B" w:rsidRDefault="0085192F">
      <w:pPr>
        <w:pBdr>
          <w:top w:val="nil"/>
          <w:left w:val="nil"/>
          <w:bottom w:val="nil"/>
          <w:right w:val="nil"/>
          <w:between w:val="nil"/>
        </w:pBdr>
        <w:spacing w:after="200" w:line="276" w:lineRule="auto"/>
        <w:ind w:left="720"/>
        <w:rPr>
          <w:rFonts w:ascii="Calibri" w:eastAsia="Calibri" w:hAnsi="Calibri" w:cs="Calibri"/>
          <w:color w:val="000000"/>
          <w:sz w:val="22"/>
          <w:szCs w:val="22"/>
        </w:rPr>
      </w:pPr>
      <w:r>
        <w:rPr>
          <w:rFonts w:ascii="Calibri" w:eastAsia="Calibri" w:hAnsi="Calibri" w:cs="Calibri"/>
          <w:color w:val="000000"/>
          <w:sz w:val="22"/>
          <w:szCs w:val="22"/>
        </w:rPr>
        <w:t>One particular form of cheating is plagiarism. Plagiarism is the transmission of another’s ideas, words, or materials as one’s own and/o</w:t>
      </w:r>
      <w:r>
        <w:rPr>
          <w:rFonts w:ascii="Calibri" w:eastAsia="Calibri" w:hAnsi="Calibri" w:cs="Calibri"/>
          <w:color w:val="000000"/>
          <w:sz w:val="22"/>
          <w:szCs w:val="22"/>
        </w:rPr>
        <w:t>r the failure to credit accurately the ideas, words, or materials of another. Plagiarism also includes passing off another’s work (a friend, a parent, a website) as one’s own. Plagiarism undermines the ethics of the academy and the specific Christian purpo</w:t>
      </w:r>
      <w:r>
        <w:rPr>
          <w:rFonts w:ascii="Calibri" w:eastAsia="Calibri" w:hAnsi="Calibri" w:cs="Calibri"/>
          <w:color w:val="000000"/>
          <w:sz w:val="22"/>
          <w:szCs w:val="22"/>
        </w:rPr>
        <w:t>ses of Oklahoma Christian University. Accordingly, students who engage in plagiarism in assignments submitted will face serious consequences, as outlined in this policy.</w:t>
      </w:r>
    </w:p>
    <w:p w:rsidR="00142A7B" w:rsidRDefault="0085192F">
      <w:p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color w:val="000000"/>
          <w:sz w:val="22"/>
          <w:szCs w:val="22"/>
        </w:rPr>
        <w:t>Penalties for Academic Dishonesty</w:t>
      </w:r>
    </w:p>
    <w:p w:rsidR="00142A7B" w:rsidRDefault="0085192F">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On the first offense, the student will receive zero </w:t>
      </w:r>
      <w:r>
        <w:rPr>
          <w:rFonts w:ascii="Calibri" w:eastAsia="Calibri" w:hAnsi="Calibri" w:cs="Calibri"/>
          <w:color w:val="000000"/>
          <w:sz w:val="22"/>
          <w:szCs w:val="22"/>
        </w:rPr>
        <w:t>(0) credit for the examination or assignment. For forms of cheating or dishonesty other than on examinations or assignments, the Professor shall have the discretion to impose an appropriate penalty. Professors must send documentation of the first offense t</w:t>
      </w:r>
      <w:r>
        <w:rPr>
          <w:rFonts w:ascii="Calibri" w:eastAsia="Calibri" w:hAnsi="Calibri" w:cs="Calibri"/>
          <w:color w:val="000000"/>
          <w:sz w:val="22"/>
          <w:szCs w:val="22"/>
        </w:rPr>
        <w:t>o the appropriate chair, the dean of the appropriate college, the Chief Academic Officer, and the Dean of Students.</w:t>
      </w:r>
    </w:p>
    <w:p w:rsidR="00142A7B" w:rsidRDefault="0085192F">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On the second offense in the same course, the student will receive an F in the course. Professors must send documentation of the second offense to the appropriate chair, the dean of the appropriate college, the Chief Academic Officer, and the Dean of Stude</w:t>
      </w:r>
      <w:r>
        <w:rPr>
          <w:rFonts w:ascii="Calibri" w:eastAsia="Calibri" w:hAnsi="Calibri" w:cs="Calibri"/>
          <w:color w:val="000000"/>
          <w:sz w:val="22"/>
          <w:szCs w:val="22"/>
        </w:rPr>
        <w:t>nts.</w:t>
      </w:r>
    </w:p>
    <w:p w:rsidR="00142A7B" w:rsidRDefault="0085192F">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At either the first offense or second offense, the student may appeal using the process described in both the </w:t>
      </w:r>
      <w:r>
        <w:rPr>
          <w:rFonts w:ascii="Calibri" w:eastAsia="Calibri" w:hAnsi="Calibri" w:cs="Calibri"/>
          <w:i/>
          <w:color w:val="000000"/>
          <w:sz w:val="22"/>
          <w:szCs w:val="22"/>
        </w:rPr>
        <w:t>OC Student Handbook</w:t>
      </w:r>
      <w:r>
        <w:rPr>
          <w:rFonts w:ascii="Calibri" w:eastAsia="Calibri" w:hAnsi="Calibri" w:cs="Calibri"/>
          <w:color w:val="000000"/>
          <w:sz w:val="22"/>
          <w:szCs w:val="22"/>
        </w:rPr>
        <w:t xml:space="preserve"> and the </w:t>
      </w:r>
      <w:r>
        <w:rPr>
          <w:rFonts w:ascii="Calibri" w:eastAsia="Calibri" w:hAnsi="Calibri" w:cs="Calibri"/>
          <w:i/>
          <w:color w:val="000000"/>
          <w:sz w:val="22"/>
          <w:szCs w:val="22"/>
        </w:rPr>
        <w:t xml:space="preserve">OC Academic Policy Manual </w:t>
      </w:r>
      <w:r>
        <w:rPr>
          <w:rFonts w:ascii="Calibri" w:eastAsia="Calibri" w:hAnsi="Calibri" w:cs="Calibri"/>
          <w:color w:val="000000"/>
          <w:sz w:val="22"/>
          <w:szCs w:val="22"/>
        </w:rPr>
        <w:t>covering Grade Appeals.</w:t>
      </w:r>
    </w:p>
    <w:p w:rsidR="00142A7B" w:rsidRDefault="0085192F">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the student commits offenses in two or more courses, the Aca</w:t>
      </w:r>
      <w:r>
        <w:rPr>
          <w:rFonts w:ascii="Calibri" w:eastAsia="Calibri" w:hAnsi="Calibri" w:cs="Calibri"/>
          <w:color w:val="000000"/>
          <w:sz w:val="22"/>
          <w:szCs w:val="22"/>
        </w:rPr>
        <w:t xml:space="preserve">demic Appeals Committee, described in the </w:t>
      </w:r>
      <w:r>
        <w:rPr>
          <w:rFonts w:ascii="Calibri" w:eastAsia="Calibri" w:hAnsi="Calibri" w:cs="Calibri"/>
          <w:i/>
          <w:color w:val="000000"/>
          <w:sz w:val="22"/>
          <w:szCs w:val="22"/>
        </w:rPr>
        <w:t>OC Student Handbook</w:t>
      </w:r>
      <w:r>
        <w:rPr>
          <w:rFonts w:ascii="Calibri" w:eastAsia="Calibri" w:hAnsi="Calibri" w:cs="Calibri"/>
          <w:color w:val="000000"/>
          <w:sz w:val="22"/>
          <w:szCs w:val="22"/>
        </w:rPr>
        <w:t xml:space="preserve"> and in the </w:t>
      </w:r>
      <w:r>
        <w:rPr>
          <w:rFonts w:ascii="Calibri" w:eastAsia="Calibri" w:hAnsi="Calibri" w:cs="Calibri"/>
          <w:i/>
          <w:color w:val="000000"/>
          <w:sz w:val="22"/>
          <w:szCs w:val="22"/>
        </w:rPr>
        <w:t>OC Academic Policy Manual</w:t>
      </w:r>
      <w:r>
        <w:rPr>
          <w:rFonts w:ascii="Calibri" w:eastAsia="Calibri" w:hAnsi="Calibri" w:cs="Calibri"/>
          <w:color w:val="000000"/>
          <w:sz w:val="22"/>
          <w:szCs w:val="22"/>
        </w:rPr>
        <w:t>, may assign penalties for academic dishonesty in addition to the penalties assigned by the professors in the courses. The Academic Appeals Committee may impo</w:t>
      </w:r>
      <w:r>
        <w:rPr>
          <w:rFonts w:ascii="Calibri" w:eastAsia="Calibri" w:hAnsi="Calibri" w:cs="Calibri"/>
          <w:color w:val="000000"/>
          <w:sz w:val="22"/>
          <w:szCs w:val="22"/>
        </w:rPr>
        <w:t>se penalties up to and including suspension from the University in instances where a student has engaged in cheating or plagiarism in two or more courses. The Academic Appeals Committee will inform the Chief Academic Officer and the Dean of Students in wri</w:t>
      </w:r>
      <w:r>
        <w:rPr>
          <w:rFonts w:ascii="Calibri" w:eastAsia="Calibri" w:hAnsi="Calibri" w:cs="Calibri"/>
          <w:color w:val="000000"/>
          <w:sz w:val="22"/>
          <w:szCs w:val="22"/>
        </w:rPr>
        <w:t>ting of any penalties imposed by it and will report annually on its activities to the University’s Academic Affairs Committee.</w:t>
      </w:r>
    </w:p>
    <w:p w:rsidR="00142A7B" w:rsidRDefault="0085192F">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Professors should maintain the highest standards of academic honesty both in and out of the classroom. Professors must report and</w:t>
      </w:r>
      <w:r>
        <w:rPr>
          <w:rFonts w:ascii="Calibri" w:eastAsia="Calibri" w:hAnsi="Calibri" w:cs="Calibri"/>
          <w:color w:val="000000"/>
          <w:sz w:val="22"/>
          <w:szCs w:val="22"/>
        </w:rPr>
        <w:t xml:space="preserve"> apply the rules regarding cheating/plagiarism to the appropriate channels. The student should be referred to the Oklahoma Christian University Covenant for principles which should guide conduct in these matters.</w:t>
      </w:r>
    </w:p>
    <w:p w:rsidR="00142A7B" w:rsidRDefault="00142A7B">
      <w:pPr>
        <w:pBdr>
          <w:top w:val="nil"/>
          <w:left w:val="nil"/>
          <w:bottom w:val="nil"/>
          <w:right w:val="nil"/>
          <w:between w:val="nil"/>
        </w:pBdr>
        <w:spacing w:after="200" w:line="276" w:lineRule="auto"/>
        <w:ind w:left="1440" w:hanging="360"/>
        <w:rPr>
          <w:rFonts w:ascii="Calibri" w:eastAsia="Calibri" w:hAnsi="Calibri" w:cs="Calibri"/>
          <w:color w:val="000000"/>
          <w:sz w:val="20"/>
          <w:szCs w:val="20"/>
        </w:rPr>
      </w:pPr>
    </w:p>
    <w:p w:rsidR="00142A7B" w:rsidRDefault="0085192F">
      <w:p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Copyright/Fair use notice</w:t>
      </w:r>
    </w:p>
    <w:p w:rsidR="00142A7B" w:rsidRDefault="0085192F">
      <w:pPr>
        <w:pBdr>
          <w:top w:val="nil"/>
          <w:left w:val="nil"/>
          <w:bottom w:val="nil"/>
          <w:right w:val="nil"/>
          <w:between w:val="nil"/>
        </w:pBdr>
        <w:spacing w:before="100" w:after="100" w:line="276" w:lineRule="auto"/>
        <w:jc w:val="both"/>
        <w:rPr>
          <w:rFonts w:ascii="Calibri" w:eastAsia="Calibri" w:hAnsi="Calibri" w:cs="Calibri"/>
          <w:b/>
          <w:color w:val="000000"/>
          <w:sz w:val="22"/>
          <w:szCs w:val="22"/>
        </w:rPr>
      </w:pPr>
      <w:r>
        <w:rPr>
          <w:rFonts w:ascii="Calibri" w:eastAsia="Calibri" w:hAnsi="Calibri" w:cs="Calibri"/>
          <w:color w:val="222222"/>
          <w:sz w:val="22"/>
          <w:szCs w:val="22"/>
          <w:highlight w:val="white"/>
        </w:rPr>
        <w:t>Course materials provided or made available to students in class, online or via email are the property of Oklahoma Christian University, the instructor and other copyright holders and are made available for the sole use of students enrolled in this class d</w:t>
      </w:r>
      <w:r>
        <w:rPr>
          <w:rFonts w:ascii="Calibri" w:eastAsia="Calibri" w:hAnsi="Calibri" w:cs="Calibri"/>
          <w:color w:val="222222"/>
          <w:sz w:val="22"/>
          <w:szCs w:val="22"/>
          <w:highlight w:val="white"/>
        </w:rPr>
        <w:t>uring the semester in which the student is enrolled. Students may keep one copy (print or digital) for personal use only and may not distribute the materials in any media format to any person without the express permission of the Oklahoma Christian Univers</w:t>
      </w:r>
      <w:r>
        <w:rPr>
          <w:rFonts w:ascii="Calibri" w:eastAsia="Calibri" w:hAnsi="Calibri" w:cs="Calibri"/>
          <w:color w:val="222222"/>
          <w:sz w:val="22"/>
          <w:szCs w:val="22"/>
          <w:highlight w:val="white"/>
        </w:rPr>
        <w:t>ity and the instructor. Original materials posted and authored by students may not be distributed under any circumstances.   </w:t>
      </w:r>
    </w:p>
    <w:p w:rsidR="00142A7B" w:rsidRDefault="00142A7B">
      <w:pPr>
        <w:pBdr>
          <w:top w:val="nil"/>
          <w:left w:val="nil"/>
          <w:bottom w:val="nil"/>
          <w:right w:val="nil"/>
          <w:between w:val="nil"/>
        </w:pBdr>
        <w:spacing w:before="240" w:line="276" w:lineRule="auto"/>
        <w:rPr>
          <w:rFonts w:ascii="Calibri" w:eastAsia="Calibri" w:hAnsi="Calibri" w:cs="Calibri"/>
          <w:b/>
          <w:color w:val="000000"/>
          <w:sz w:val="22"/>
          <w:szCs w:val="22"/>
        </w:rPr>
      </w:pPr>
    </w:p>
    <w:p w:rsidR="00142A7B" w:rsidRDefault="0085192F">
      <w:pPr>
        <w:numPr>
          <w:ilvl w:val="0"/>
          <w:numId w:val="5"/>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Course Schedule: </w:t>
      </w:r>
      <w:r>
        <w:rPr>
          <w:rFonts w:ascii="Calibri" w:eastAsia="Calibri" w:hAnsi="Calibri" w:cs="Calibri"/>
          <w:sz w:val="22"/>
          <w:szCs w:val="22"/>
        </w:rPr>
        <w:t>The course schedule will be provided on Blackboard.</w:t>
      </w:r>
    </w:p>
    <w:p w:rsidR="00142A7B" w:rsidRDefault="00142A7B">
      <w:pPr>
        <w:widowControl w:val="0"/>
        <w:pBdr>
          <w:top w:val="nil"/>
          <w:left w:val="nil"/>
          <w:bottom w:val="nil"/>
          <w:right w:val="nil"/>
          <w:between w:val="nil"/>
        </w:pBdr>
        <w:spacing w:after="200"/>
        <w:rPr>
          <w:rFonts w:ascii="Calibri" w:eastAsia="Calibri" w:hAnsi="Calibri" w:cs="Calibri"/>
          <w:color w:val="000000"/>
          <w:sz w:val="22"/>
          <w:szCs w:val="22"/>
        </w:rPr>
      </w:pPr>
    </w:p>
    <w:sectPr w:rsidR="00142A7B">
      <w:headerReference w:type="default" r:id="rId8"/>
      <w:footerReference w:type="default" r:id="rId9"/>
      <w:headerReference w:type="first" r:id="rId10"/>
      <w:pgSz w:w="12240" w:h="15840"/>
      <w:pgMar w:top="1728"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5192F">
      <w:r>
        <w:separator/>
      </w:r>
    </w:p>
  </w:endnote>
  <w:endnote w:type="continuationSeparator" w:id="0">
    <w:p w:rsidR="00000000" w:rsidRDefault="00851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mo">
    <w:charset w:val="00"/>
    <w:family w:val="auto"/>
    <w:pitch w:val="default"/>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A7B" w:rsidRDefault="0085192F">
    <w:pPr>
      <w:pBdr>
        <w:top w:val="nil"/>
        <w:left w:val="nil"/>
        <w:bottom w:val="nil"/>
        <w:right w:val="nil"/>
        <w:between w:val="nil"/>
      </w:pBdr>
      <w:tabs>
        <w:tab w:val="center" w:pos="4680"/>
        <w:tab w:val="right" w:pos="9360"/>
        <w:tab w:val="right" w:pos="9340"/>
      </w:tabs>
      <w:jc w:val="right"/>
      <w:rPr>
        <w:rFonts w:ascii="Calibri" w:eastAsia="Calibri" w:hAnsi="Calibri" w:cs="Calibri"/>
        <w:color w:val="000000"/>
        <w:sz w:val="22"/>
        <w:szCs w:val="22"/>
      </w:rPr>
    </w:pPr>
    <w:r>
      <w:rPr>
        <w:rFonts w:ascii="Calibri" w:eastAsia="Calibri" w:hAnsi="Calibri" w:cs="Calibri"/>
        <w:color w:val="000000"/>
        <w:sz w:val="22"/>
        <w:szCs w:val="22"/>
      </w:rPr>
      <w:t xml:space="preserve">Page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PAGE</w:instrText>
    </w:r>
    <w:r>
      <w:rPr>
        <w:rFonts w:ascii="Calibri" w:eastAsia="Calibri" w:hAnsi="Calibri" w:cs="Calibri"/>
        <w:b/>
        <w:color w:val="000000"/>
        <w:sz w:val="22"/>
        <w:szCs w:val="22"/>
      </w:rPr>
      <w:fldChar w:fldCharType="separate"/>
    </w:r>
    <w:r>
      <w:rPr>
        <w:rFonts w:ascii="Calibri" w:eastAsia="Calibri" w:hAnsi="Calibri" w:cs="Calibri"/>
        <w:b/>
        <w:noProof/>
        <w:color w:val="000000"/>
        <w:sz w:val="22"/>
        <w:szCs w:val="22"/>
      </w:rPr>
      <w:t>2</w:t>
    </w:r>
    <w:r>
      <w:rPr>
        <w:rFonts w:ascii="Calibri" w:eastAsia="Calibri" w:hAnsi="Calibri" w:cs="Calibri"/>
        <w:b/>
        <w:color w:val="000000"/>
        <w:sz w:val="22"/>
        <w:szCs w:val="22"/>
      </w:rPr>
      <w:fldChar w:fldCharType="end"/>
    </w:r>
    <w:r>
      <w:rPr>
        <w:rFonts w:ascii="Calibri" w:eastAsia="Calibri" w:hAnsi="Calibri" w:cs="Calibri"/>
        <w:color w:val="000000"/>
        <w:sz w:val="22"/>
        <w:szCs w:val="22"/>
      </w:rPr>
      <w:t xml:space="preserve"> of </w:t>
    </w:r>
    <w:r>
      <w:rPr>
        <w:rFonts w:ascii="Calibri" w:eastAsia="Calibri" w:hAnsi="Calibri" w:cs="Calibri"/>
        <w:b/>
        <w:color w:val="000000"/>
        <w:sz w:val="22"/>
        <w:szCs w:val="22"/>
      </w:rPr>
      <w:fldChar w:fldCharType="begin"/>
    </w:r>
    <w:r>
      <w:rPr>
        <w:rFonts w:ascii="Calibri" w:eastAsia="Calibri" w:hAnsi="Calibri" w:cs="Calibri"/>
        <w:b/>
        <w:color w:val="000000"/>
        <w:sz w:val="22"/>
        <w:szCs w:val="22"/>
      </w:rPr>
      <w:instrText>NUMPAGES</w:instrText>
    </w:r>
    <w:r>
      <w:rPr>
        <w:rFonts w:ascii="Calibri" w:eastAsia="Calibri" w:hAnsi="Calibri" w:cs="Calibri"/>
        <w:b/>
        <w:color w:val="000000"/>
        <w:sz w:val="22"/>
        <w:szCs w:val="22"/>
      </w:rPr>
      <w:fldChar w:fldCharType="separate"/>
    </w:r>
    <w:r>
      <w:rPr>
        <w:rFonts w:ascii="Calibri" w:eastAsia="Calibri" w:hAnsi="Calibri" w:cs="Calibri"/>
        <w:b/>
        <w:noProof/>
        <w:color w:val="000000"/>
        <w:sz w:val="22"/>
        <w:szCs w:val="22"/>
      </w:rPr>
      <w:t>6</w:t>
    </w:r>
    <w:r>
      <w:rPr>
        <w:rFonts w:ascii="Calibri" w:eastAsia="Calibri" w:hAnsi="Calibri" w:cs="Calibri"/>
        <w:b/>
        <w:color w:val="000000"/>
        <w:sz w:val="22"/>
        <w:szCs w:val="22"/>
      </w:rPr>
      <w:fldChar w:fldCharType="end"/>
    </w:r>
    <w:r>
      <w:rPr>
        <w:rFonts w:ascii="Calibri" w:eastAsia="Calibri" w:hAnsi="Calibri" w:cs="Calibri"/>
        <w:b/>
        <w:color w:val="000000"/>
        <w:sz w:val="22"/>
        <w:szCs w:val="22"/>
      </w:rPr>
      <w:t xml:space="preserve"> </w:t>
    </w:r>
    <w:r>
      <w:rPr>
        <w:rFonts w:ascii="Calibri" w:eastAsia="Calibri" w:hAnsi="Calibri" w:cs="Calibri"/>
        <w:color w:val="000000"/>
        <w:sz w:val="22"/>
        <w:szCs w:val="22"/>
      </w:rPr>
      <w:t>|</w:t>
    </w:r>
    <w:r>
      <w:rPr>
        <w:rFonts w:ascii="Calibri" w:eastAsia="Calibri" w:hAnsi="Calibri" w:cs="Calibri"/>
        <w:b/>
        <w:color w:val="000000"/>
        <w:sz w:val="22"/>
        <w:szCs w:val="22"/>
      </w:rPr>
      <w:t xml:space="preserve"> </w:t>
    </w:r>
    <w:r>
      <w:rPr>
        <w:rFonts w:ascii="Calibri" w:eastAsia="Calibri" w:hAnsi="Calibri" w:cs="Calibri"/>
        <w:sz w:val="22"/>
        <w:szCs w:val="22"/>
      </w:rPr>
      <w:t>May</w:t>
    </w:r>
    <w:r>
      <w:rPr>
        <w:rFonts w:ascii="Calibri" w:eastAsia="Calibri" w:hAnsi="Calibri" w:cs="Calibri"/>
        <w:color w:val="000000"/>
        <w:sz w:val="22"/>
        <w:szCs w:val="22"/>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5192F">
      <w:r>
        <w:separator/>
      </w:r>
    </w:p>
  </w:footnote>
  <w:footnote w:type="continuationSeparator" w:id="0">
    <w:p w:rsidR="00000000" w:rsidRDefault="00851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A7B" w:rsidRDefault="0085192F">
    <w:pPr>
      <w:pBdr>
        <w:top w:val="nil"/>
        <w:left w:val="nil"/>
        <w:bottom w:val="nil"/>
        <w:right w:val="nil"/>
        <w:between w:val="nil"/>
      </w:pBdr>
      <w:tabs>
        <w:tab w:val="center" w:pos="4680"/>
        <w:tab w:val="right" w:pos="9360"/>
        <w:tab w:val="right" w:pos="9340"/>
      </w:tabs>
      <w:rPr>
        <w:rFonts w:ascii="Calibri" w:eastAsia="Calibri" w:hAnsi="Calibri" w:cs="Calibri"/>
        <w:color w:val="000000"/>
        <w:sz w:val="22"/>
        <w:szCs w:val="22"/>
      </w:rPr>
    </w:pPr>
    <w:r>
      <w:rPr>
        <w:rFonts w:ascii="Calibri" w:eastAsia="Calibri" w:hAnsi="Calibri" w:cs="Calibri"/>
        <w:noProof/>
        <w:color w:val="000000"/>
        <w:sz w:val="22"/>
        <w:szCs w:val="22"/>
      </w:rPr>
      <w:drawing>
        <wp:anchor distT="0" distB="0" distL="0" distR="0" simplePos="0" relativeHeight="251658240" behindDoc="0" locked="0" layoutInCell="1" hidden="0" allowOverlap="1">
          <wp:simplePos x="0" y="0"/>
          <wp:positionH relativeFrom="page">
            <wp:posOffset>-133319</wp:posOffset>
          </wp:positionH>
          <wp:positionV relativeFrom="page">
            <wp:posOffset>-142872</wp:posOffset>
          </wp:positionV>
          <wp:extent cx="8686800" cy="1533191"/>
          <wp:effectExtent l="0" t="0" r="0" b="0"/>
          <wp:wrapSquare wrapText="bothSides" distT="0" distB="0" distL="0" distR="0"/>
          <wp:docPr id="1073741833" name="image1.png" descr="unnamed.png"/>
          <wp:cNvGraphicFramePr/>
          <a:graphic xmlns:a="http://schemas.openxmlformats.org/drawingml/2006/main">
            <a:graphicData uri="http://schemas.openxmlformats.org/drawingml/2006/picture">
              <pic:pic xmlns:pic="http://schemas.openxmlformats.org/drawingml/2006/picture">
                <pic:nvPicPr>
                  <pic:cNvPr id="0" name="image1.png" descr="unnamed.png"/>
                  <pic:cNvPicPr preferRelativeResize="0"/>
                </pic:nvPicPr>
                <pic:blipFill>
                  <a:blip r:embed="rId1"/>
                  <a:srcRect/>
                  <a:stretch>
                    <a:fillRect/>
                  </a:stretch>
                </pic:blipFill>
                <pic:spPr>
                  <a:xfrm>
                    <a:off x="0" y="0"/>
                    <a:ext cx="8686800" cy="153319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A7B" w:rsidRDefault="0085192F">
    <w:pPr>
      <w:pBdr>
        <w:top w:val="nil"/>
        <w:left w:val="nil"/>
        <w:bottom w:val="nil"/>
        <w:right w:val="nil"/>
        <w:between w:val="nil"/>
      </w:pBdr>
      <w:tabs>
        <w:tab w:val="center" w:pos="4680"/>
        <w:tab w:val="right" w:pos="9360"/>
        <w:tab w:val="right" w:pos="9340"/>
      </w:tabs>
      <w:rPr>
        <w:rFonts w:ascii="Calibri" w:eastAsia="Calibri" w:hAnsi="Calibri" w:cs="Calibri"/>
        <w:color w:val="000000"/>
        <w:sz w:val="22"/>
        <w:szCs w:val="22"/>
      </w:rPr>
    </w:pPr>
    <w:r>
      <w:rPr>
        <w:rFonts w:ascii="Calibri" w:eastAsia="Calibri" w:hAnsi="Calibri" w:cs="Calibri"/>
        <w:noProof/>
        <w:color w:val="000000"/>
        <w:sz w:val="22"/>
        <w:szCs w:val="22"/>
      </w:rPr>
      <w:drawing>
        <wp:anchor distT="0" distB="0" distL="0" distR="0" simplePos="0" relativeHeight="251659264" behindDoc="0" locked="0" layoutInCell="1" hidden="0" allowOverlap="1">
          <wp:simplePos x="0" y="0"/>
          <wp:positionH relativeFrom="page">
            <wp:posOffset>-140967</wp:posOffset>
          </wp:positionH>
          <wp:positionV relativeFrom="page">
            <wp:posOffset>-44447</wp:posOffset>
          </wp:positionV>
          <wp:extent cx="8686800" cy="1533191"/>
          <wp:effectExtent l="0" t="0" r="0" b="0"/>
          <wp:wrapSquare wrapText="bothSides" distT="0" distB="0" distL="0" distR="0"/>
          <wp:docPr id="1073741832" name="image1.png" descr="unnamed.png"/>
          <wp:cNvGraphicFramePr/>
          <a:graphic xmlns:a="http://schemas.openxmlformats.org/drawingml/2006/main">
            <a:graphicData uri="http://schemas.openxmlformats.org/drawingml/2006/picture">
              <pic:pic xmlns:pic="http://schemas.openxmlformats.org/drawingml/2006/picture">
                <pic:nvPicPr>
                  <pic:cNvPr id="0" name="image1.png" descr="unnamed.png"/>
                  <pic:cNvPicPr preferRelativeResize="0"/>
                </pic:nvPicPr>
                <pic:blipFill>
                  <a:blip r:embed="rId1"/>
                  <a:srcRect/>
                  <a:stretch>
                    <a:fillRect/>
                  </a:stretch>
                </pic:blipFill>
                <pic:spPr>
                  <a:xfrm>
                    <a:off x="0" y="0"/>
                    <a:ext cx="8686800" cy="153319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0A72"/>
    <w:multiLevelType w:val="multilevel"/>
    <w:tmpl w:val="ECEA4DFA"/>
    <w:lvl w:ilvl="0">
      <w:start w:val="10"/>
      <w:numFmt w:val="upperRoman"/>
      <w:lvlText w:val="%1."/>
      <w:lvlJc w:val="left"/>
      <w:pPr>
        <w:ind w:left="360" w:hanging="360"/>
      </w:pPr>
      <w:rPr>
        <w:b/>
        <w:smallCaps w:val="0"/>
        <w:strike w:val="0"/>
        <w:shd w:val="clear" w:color="auto" w:fill="auto"/>
        <w:vertAlign w:val="baseline"/>
      </w:rPr>
    </w:lvl>
    <w:lvl w:ilvl="1">
      <w:start w:val="1"/>
      <w:numFmt w:val="lowerLetter"/>
      <w:lvlText w:val="%2."/>
      <w:lvlJc w:val="left"/>
      <w:pPr>
        <w:ind w:left="720" w:hanging="360"/>
      </w:pPr>
      <w:rPr>
        <w:b/>
        <w:smallCaps w:val="0"/>
        <w:strike w:val="0"/>
        <w:shd w:val="clear" w:color="auto" w:fill="auto"/>
        <w:vertAlign w:val="baseline"/>
      </w:rPr>
    </w:lvl>
    <w:lvl w:ilvl="2">
      <w:start w:val="1"/>
      <w:numFmt w:val="lowerRoman"/>
      <w:lvlText w:val="%3."/>
      <w:lvlJc w:val="left"/>
      <w:pPr>
        <w:ind w:left="1440" w:hanging="292"/>
      </w:pPr>
      <w:rPr>
        <w:b/>
        <w:smallCaps w:val="0"/>
        <w:strike w:val="0"/>
        <w:shd w:val="clear" w:color="auto" w:fill="auto"/>
        <w:vertAlign w:val="baseline"/>
      </w:rPr>
    </w:lvl>
    <w:lvl w:ilvl="3">
      <w:start w:val="1"/>
      <w:numFmt w:val="decimal"/>
      <w:lvlText w:val="%4."/>
      <w:lvlJc w:val="left"/>
      <w:pPr>
        <w:ind w:left="2160" w:hanging="360"/>
      </w:pPr>
      <w:rPr>
        <w:b/>
        <w:smallCaps w:val="0"/>
        <w:strike w:val="0"/>
        <w:shd w:val="clear" w:color="auto" w:fill="auto"/>
        <w:vertAlign w:val="baseline"/>
      </w:rPr>
    </w:lvl>
    <w:lvl w:ilvl="4">
      <w:start w:val="1"/>
      <w:numFmt w:val="lowerLetter"/>
      <w:lvlText w:val="%5."/>
      <w:lvlJc w:val="left"/>
      <w:pPr>
        <w:ind w:left="2880" w:hanging="360"/>
      </w:pPr>
      <w:rPr>
        <w:b/>
        <w:smallCaps w:val="0"/>
        <w:strike w:val="0"/>
        <w:shd w:val="clear" w:color="auto" w:fill="auto"/>
        <w:vertAlign w:val="baseline"/>
      </w:rPr>
    </w:lvl>
    <w:lvl w:ilvl="5">
      <w:start w:val="1"/>
      <w:numFmt w:val="lowerRoman"/>
      <w:lvlText w:val="%6."/>
      <w:lvlJc w:val="left"/>
      <w:pPr>
        <w:ind w:left="3600" w:hanging="292"/>
      </w:pPr>
      <w:rPr>
        <w:b/>
        <w:smallCaps w:val="0"/>
        <w:strike w:val="0"/>
        <w:shd w:val="clear" w:color="auto" w:fill="auto"/>
        <w:vertAlign w:val="baseline"/>
      </w:rPr>
    </w:lvl>
    <w:lvl w:ilvl="6">
      <w:start w:val="1"/>
      <w:numFmt w:val="decimal"/>
      <w:lvlText w:val="%7."/>
      <w:lvlJc w:val="left"/>
      <w:pPr>
        <w:ind w:left="4320" w:hanging="360"/>
      </w:pPr>
      <w:rPr>
        <w:b/>
        <w:smallCaps w:val="0"/>
        <w:strike w:val="0"/>
        <w:shd w:val="clear" w:color="auto" w:fill="auto"/>
        <w:vertAlign w:val="baseline"/>
      </w:rPr>
    </w:lvl>
    <w:lvl w:ilvl="7">
      <w:start w:val="1"/>
      <w:numFmt w:val="lowerLetter"/>
      <w:lvlText w:val="%8."/>
      <w:lvlJc w:val="left"/>
      <w:pPr>
        <w:ind w:left="5040" w:hanging="360"/>
      </w:pPr>
      <w:rPr>
        <w:b/>
        <w:smallCaps w:val="0"/>
        <w:strike w:val="0"/>
        <w:shd w:val="clear" w:color="auto" w:fill="auto"/>
        <w:vertAlign w:val="baseline"/>
      </w:rPr>
    </w:lvl>
    <w:lvl w:ilvl="8">
      <w:start w:val="1"/>
      <w:numFmt w:val="lowerRoman"/>
      <w:lvlText w:val="%9."/>
      <w:lvlJc w:val="left"/>
      <w:pPr>
        <w:ind w:left="5760" w:hanging="292"/>
      </w:pPr>
      <w:rPr>
        <w:b/>
        <w:smallCaps w:val="0"/>
        <w:strike w:val="0"/>
        <w:shd w:val="clear" w:color="auto" w:fill="auto"/>
        <w:vertAlign w:val="baseline"/>
      </w:rPr>
    </w:lvl>
  </w:abstractNum>
  <w:abstractNum w:abstractNumId="1" w15:restartNumberingAfterBreak="0">
    <w:nsid w:val="33131228"/>
    <w:multiLevelType w:val="multilevel"/>
    <w:tmpl w:val="711E226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2" w15:restartNumberingAfterBreak="0">
    <w:nsid w:val="3E952BFB"/>
    <w:multiLevelType w:val="multilevel"/>
    <w:tmpl w:val="CC78BCE6"/>
    <w:lvl w:ilvl="0">
      <w:start w:val="5"/>
      <w:numFmt w:val="upperRoman"/>
      <w:lvlText w:val="%1."/>
      <w:lvlJc w:val="left"/>
      <w:pPr>
        <w:ind w:left="360" w:hanging="360"/>
      </w:pPr>
      <w:rPr>
        <w:b/>
        <w:smallCaps w:val="0"/>
        <w:strike w:val="0"/>
        <w:shd w:val="clear" w:color="auto" w:fill="auto"/>
        <w:vertAlign w:val="baseline"/>
      </w:rPr>
    </w:lvl>
    <w:lvl w:ilvl="1">
      <w:start w:val="1"/>
      <w:numFmt w:val="lowerLetter"/>
      <w:lvlText w:val="%2."/>
      <w:lvlJc w:val="left"/>
      <w:pPr>
        <w:ind w:left="1080" w:hanging="360"/>
      </w:pPr>
      <w:rPr>
        <w:b/>
        <w:smallCaps w:val="0"/>
        <w:strike w:val="0"/>
        <w:shd w:val="clear" w:color="auto" w:fill="auto"/>
        <w:vertAlign w:val="baseline"/>
      </w:rPr>
    </w:lvl>
    <w:lvl w:ilvl="2">
      <w:start w:val="1"/>
      <w:numFmt w:val="lowerRoman"/>
      <w:lvlText w:val="%3."/>
      <w:lvlJc w:val="left"/>
      <w:pPr>
        <w:ind w:left="1800" w:hanging="292"/>
      </w:pPr>
      <w:rPr>
        <w:b/>
        <w:smallCaps w:val="0"/>
        <w:strike w:val="0"/>
        <w:shd w:val="clear" w:color="auto" w:fill="auto"/>
        <w:vertAlign w:val="baseline"/>
      </w:rPr>
    </w:lvl>
    <w:lvl w:ilvl="3">
      <w:start w:val="1"/>
      <w:numFmt w:val="decimal"/>
      <w:lvlText w:val="%4."/>
      <w:lvlJc w:val="left"/>
      <w:pPr>
        <w:ind w:left="2520" w:hanging="360"/>
      </w:pPr>
      <w:rPr>
        <w:b/>
        <w:smallCaps w:val="0"/>
        <w:strike w:val="0"/>
        <w:shd w:val="clear" w:color="auto" w:fill="auto"/>
        <w:vertAlign w:val="baseline"/>
      </w:rPr>
    </w:lvl>
    <w:lvl w:ilvl="4">
      <w:start w:val="1"/>
      <w:numFmt w:val="lowerLetter"/>
      <w:lvlText w:val="%5."/>
      <w:lvlJc w:val="left"/>
      <w:pPr>
        <w:ind w:left="3240" w:hanging="360"/>
      </w:pPr>
      <w:rPr>
        <w:b/>
        <w:smallCaps w:val="0"/>
        <w:strike w:val="0"/>
        <w:shd w:val="clear" w:color="auto" w:fill="auto"/>
        <w:vertAlign w:val="baseline"/>
      </w:rPr>
    </w:lvl>
    <w:lvl w:ilvl="5">
      <w:start w:val="1"/>
      <w:numFmt w:val="lowerRoman"/>
      <w:lvlText w:val="%6."/>
      <w:lvlJc w:val="left"/>
      <w:pPr>
        <w:ind w:left="3960" w:hanging="292"/>
      </w:pPr>
      <w:rPr>
        <w:b/>
        <w:smallCaps w:val="0"/>
        <w:strike w:val="0"/>
        <w:shd w:val="clear" w:color="auto" w:fill="auto"/>
        <w:vertAlign w:val="baseline"/>
      </w:rPr>
    </w:lvl>
    <w:lvl w:ilvl="6">
      <w:start w:val="1"/>
      <w:numFmt w:val="decimal"/>
      <w:lvlText w:val="%7."/>
      <w:lvlJc w:val="left"/>
      <w:pPr>
        <w:ind w:left="4680" w:hanging="360"/>
      </w:pPr>
      <w:rPr>
        <w:b/>
        <w:smallCaps w:val="0"/>
        <w:strike w:val="0"/>
        <w:shd w:val="clear" w:color="auto" w:fill="auto"/>
        <w:vertAlign w:val="baseline"/>
      </w:rPr>
    </w:lvl>
    <w:lvl w:ilvl="7">
      <w:start w:val="1"/>
      <w:numFmt w:val="lowerLetter"/>
      <w:lvlText w:val="%8."/>
      <w:lvlJc w:val="left"/>
      <w:pPr>
        <w:ind w:left="5400" w:hanging="360"/>
      </w:pPr>
      <w:rPr>
        <w:b/>
        <w:smallCaps w:val="0"/>
        <w:strike w:val="0"/>
        <w:shd w:val="clear" w:color="auto" w:fill="auto"/>
        <w:vertAlign w:val="baseline"/>
      </w:rPr>
    </w:lvl>
    <w:lvl w:ilvl="8">
      <w:start w:val="1"/>
      <w:numFmt w:val="lowerRoman"/>
      <w:lvlText w:val="%9."/>
      <w:lvlJc w:val="left"/>
      <w:pPr>
        <w:ind w:left="6120" w:hanging="292"/>
      </w:pPr>
      <w:rPr>
        <w:b/>
        <w:smallCaps w:val="0"/>
        <w:strike w:val="0"/>
        <w:shd w:val="clear" w:color="auto" w:fill="auto"/>
        <w:vertAlign w:val="baseline"/>
      </w:rPr>
    </w:lvl>
  </w:abstractNum>
  <w:abstractNum w:abstractNumId="3" w15:restartNumberingAfterBreak="0">
    <w:nsid w:val="50E81FF5"/>
    <w:multiLevelType w:val="multilevel"/>
    <w:tmpl w:val="6D76D6CC"/>
    <w:lvl w:ilvl="0">
      <w:start w:val="1"/>
      <w:numFmt w:val="decimal"/>
      <w:lvlText w:val="%1."/>
      <w:lvlJc w:val="left"/>
      <w:pPr>
        <w:ind w:left="1440" w:hanging="360"/>
      </w:pPr>
      <w:rPr>
        <w:smallCaps w:val="0"/>
        <w:strike w:val="0"/>
        <w:shd w:val="clear" w:color="auto" w:fill="auto"/>
        <w:vertAlign w:val="baseline"/>
      </w:rPr>
    </w:lvl>
    <w:lvl w:ilvl="1">
      <w:start w:val="1"/>
      <w:numFmt w:val="lowerLetter"/>
      <w:lvlText w:val="%2."/>
      <w:lvlJc w:val="left"/>
      <w:pPr>
        <w:ind w:left="2160" w:hanging="360"/>
      </w:pPr>
      <w:rPr>
        <w:smallCaps w:val="0"/>
        <w:strike w:val="0"/>
        <w:shd w:val="clear" w:color="auto" w:fill="auto"/>
        <w:vertAlign w:val="baseline"/>
      </w:rPr>
    </w:lvl>
    <w:lvl w:ilvl="2">
      <w:start w:val="1"/>
      <w:numFmt w:val="lowerRoman"/>
      <w:lvlText w:val="%3."/>
      <w:lvlJc w:val="left"/>
      <w:pPr>
        <w:ind w:left="2880" w:hanging="292"/>
      </w:pPr>
      <w:rPr>
        <w:smallCaps w:val="0"/>
        <w:strike w:val="0"/>
        <w:shd w:val="clear" w:color="auto" w:fill="auto"/>
        <w:vertAlign w:val="baseline"/>
      </w:rPr>
    </w:lvl>
    <w:lvl w:ilvl="3">
      <w:start w:val="1"/>
      <w:numFmt w:val="decimal"/>
      <w:lvlText w:val="%4."/>
      <w:lvlJc w:val="left"/>
      <w:pPr>
        <w:ind w:left="3600" w:hanging="360"/>
      </w:pPr>
      <w:rPr>
        <w:smallCaps w:val="0"/>
        <w:strike w:val="0"/>
        <w:shd w:val="clear" w:color="auto" w:fill="auto"/>
        <w:vertAlign w:val="baseline"/>
      </w:rPr>
    </w:lvl>
    <w:lvl w:ilvl="4">
      <w:start w:val="1"/>
      <w:numFmt w:val="lowerLetter"/>
      <w:lvlText w:val="%5."/>
      <w:lvlJc w:val="left"/>
      <w:pPr>
        <w:ind w:left="4320" w:hanging="360"/>
      </w:pPr>
      <w:rPr>
        <w:smallCaps w:val="0"/>
        <w:strike w:val="0"/>
        <w:shd w:val="clear" w:color="auto" w:fill="auto"/>
        <w:vertAlign w:val="baseline"/>
      </w:rPr>
    </w:lvl>
    <w:lvl w:ilvl="5">
      <w:start w:val="1"/>
      <w:numFmt w:val="lowerRoman"/>
      <w:lvlText w:val="%6."/>
      <w:lvlJc w:val="left"/>
      <w:pPr>
        <w:ind w:left="5040" w:hanging="292"/>
      </w:pPr>
      <w:rPr>
        <w:smallCaps w:val="0"/>
        <w:strike w:val="0"/>
        <w:shd w:val="clear" w:color="auto" w:fill="auto"/>
        <w:vertAlign w:val="baseline"/>
      </w:rPr>
    </w:lvl>
    <w:lvl w:ilvl="6">
      <w:start w:val="1"/>
      <w:numFmt w:val="decimal"/>
      <w:lvlText w:val="%7."/>
      <w:lvlJc w:val="left"/>
      <w:pPr>
        <w:ind w:left="5760" w:hanging="360"/>
      </w:pPr>
      <w:rPr>
        <w:smallCaps w:val="0"/>
        <w:strike w:val="0"/>
        <w:shd w:val="clear" w:color="auto" w:fill="auto"/>
        <w:vertAlign w:val="baseline"/>
      </w:rPr>
    </w:lvl>
    <w:lvl w:ilvl="7">
      <w:start w:val="1"/>
      <w:numFmt w:val="lowerLetter"/>
      <w:lvlText w:val="%8."/>
      <w:lvlJc w:val="left"/>
      <w:pPr>
        <w:ind w:left="6480" w:hanging="360"/>
      </w:pPr>
      <w:rPr>
        <w:smallCaps w:val="0"/>
        <w:strike w:val="0"/>
        <w:shd w:val="clear" w:color="auto" w:fill="auto"/>
        <w:vertAlign w:val="baseline"/>
      </w:rPr>
    </w:lvl>
    <w:lvl w:ilvl="8">
      <w:start w:val="1"/>
      <w:numFmt w:val="lowerRoman"/>
      <w:lvlText w:val="%9."/>
      <w:lvlJc w:val="left"/>
      <w:pPr>
        <w:ind w:left="7200" w:hanging="292"/>
      </w:pPr>
      <w:rPr>
        <w:smallCaps w:val="0"/>
        <w:strike w:val="0"/>
        <w:shd w:val="clear" w:color="auto" w:fill="auto"/>
        <w:vertAlign w:val="baseline"/>
      </w:rPr>
    </w:lvl>
  </w:abstractNum>
  <w:abstractNum w:abstractNumId="4" w15:restartNumberingAfterBreak="0">
    <w:nsid w:val="6F112F5F"/>
    <w:multiLevelType w:val="multilevel"/>
    <w:tmpl w:val="F68847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1D838CD"/>
    <w:multiLevelType w:val="multilevel"/>
    <w:tmpl w:val="8A66E9BE"/>
    <w:lvl w:ilvl="0">
      <w:start w:val="1"/>
      <w:numFmt w:val="upperRoman"/>
      <w:lvlText w:val="%1."/>
      <w:lvlJc w:val="left"/>
      <w:pPr>
        <w:ind w:left="360" w:hanging="360"/>
      </w:pPr>
      <w:rPr>
        <w:b/>
        <w:smallCaps w:val="0"/>
        <w:strike w:val="0"/>
        <w:shd w:val="clear" w:color="auto" w:fill="auto"/>
        <w:vertAlign w:val="baseline"/>
      </w:rPr>
    </w:lvl>
    <w:lvl w:ilvl="1">
      <w:start w:val="1"/>
      <w:numFmt w:val="lowerLetter"/>
      <w:lvlText w:val="%2."/>
      <w:lvlJc w:val="left"/>
      <w:pPr>
        <w:ind w:left="1080" w:hanging="360"/>
      </w:pPr>
      <w:rPr>
        <w:b/>
        <w:smallCaps w:val="0"/>
        <w:strike w:val="0"/>
        <w:shd w:val="clear" w:color="auto" w:fill="auto"/>
        <w:vertAlign w:val="baseline"/>
      </w:rPr>
    </w:lvl>
    <w:lvl w:ilvl="2">
      <w:start w:val="1"/>
      <w:numFmt w:val="lowerRoman"/>
      <w:lvlText w:val="%3."/>
      <w:lvlJc w:val="left"/>
      <w:pPr>
        <w:ind w:left="1800" w:hanging="292"/>
      </w:pPr>
      <w:rPr>
        <w:b/>
        <w:smallCaps w:val="0"/>
        <w:strike w:val="0"/>
        <w:shd w:val="clear" w:color="auto" w:fill="auto"/>
        <w:vertAlign w:val="baseline"/>
      </w:rPr>
    </w:lvl>
    <w:lvl w:ilvl="3">
      <w:start w:val="1"/>
      <w:numFmt w:val="decimal"/>
      <w:lvlText w:val="%4."/>
      <w:lvlJc w:val="left"/>
      <w:pPr>
        <w:ind w:left="2520" w:hanging="360"/>
      </w:pPr>
      <w:rPr>
        <w:b/>
        <w:smallCaps w:val="0"/>
        <w:strike w:val="0"/>
        <w:shd w:val="clear" w:color="auto" w:fill="auto"/>
        <w:vertAlign w:val="baseline"/>
      </w:rPr>
    </w:lvl>
    <w:lvl w:ilvl="4">
      <w:start w:val="1"/>
      <w:numFmt w:val="lowerLetter"/>
      <w:lvlText w:val="%5."/>
      <w:lvlJc w:val="left"/>
      <w:pPr>
        <w:ind w:left="3240" w:hanging="360"/>
      </w:pPr>
      <w:rPr>
        <w:b/>
        <w:smallCaps w:val="0"/>
        <w:strike w:val="0"/>
        <w:shd w:val="clear" w:color="auto" w:fill="auto"/>
        <w:vertAlign w:val="baseline"/>
      </w:rPr>
    </w:lvl>
    <w:lvl w:ilvl="5">
      <w:start w:val="1"/>
      <w:numFmt w:val="lowerRoman"/>
      <w:lvlText w:val="%6."/>
      <w:lvlJc w:val="left"/>
      <w:pPr>
        <w:ind w:left="3960" w:hanging="292"/>
      </w:pPr>
      <w:rPr>
        <w:b/>
        <w:smallCaps w:val="0"/>
        <w:strike w:val="0"/>
        <w:shd w:val="clear" w:color="auto" w:fill="auto"/>
        <w:vertAlign w:val="baseline"/>
      </w:rPr>
    </w:lvl>
    <w:lvl w:ilvl="6">
      <w:start w:val="1"/>
      <w:numFmt w:val="decimal"/>
      <w:lvlText w:val="%7."/>
      <w:lvlJc w:val="left"/>
      <w:pPr>
        <w:ind w:left="4680" w:hanging="360"/>
      </w:pPr>
      <w:rPr>
        <w:b/>
        <w:smallCaps w:val="0"/>
        <w:strike w:val="0"/>
        <w:shd w:val="clear" w:color="auto" w:fill="auto"/>
        <w:vertAlign w:val="baseline"/>
      </w:rPr>
    </w:lvl>
    <w:lvl w:ilvl="7">
      <w:start w:val="1"/>
      <w:numFmt w:val="lowerLetter"/>
      <w:lvlText w:val="%8."/>
      <w:lvlJc w:val="left"/>
      <w:pPr>
        <w:ind w:left="5400" w:hanging="360"/>
      </w:pPr>
      <w:rPr>
        <w:b/>
        <w:smallCaps w:val="0"/>
        <w:strike w:val="0"/>
        <w:shd w:val="clear" w:color="auto" w:fill="auto"/>
        <w:vertAlign w:val="baseline"/>
      </w:rPr>
    </w:lvl>
    <w:lvl w:ilvl="8">
      <w:start w:val="1"/>
      <w:numFmt w:val="lowerRoman"/>
      <w:lvlText w:val="%9."/>
      <w:lvlJc w:val="left"/>
      <w:pPr>
        <w:ind w:left="6120" w:hanging="292"/>
      </w:pPr>
      <w:rPr>
        <w:b/>
        <w:smallCaps w:val="0"/>
        <w:strike w:val="0"/>
        <w:shd w:val="clear" w:color="auto" w:fill="auto"/>
        <w:vertAlign w:val="baseline"/>
      </w:rPr>
    </w:lvl>
  </w:abstractNum>
  <w:num w:numId="1">
    <w:abstractNumId w:val="2"/>
  </w:num>
  <w:num w:numId="2">
    <w:abstractNumId w:val="1"/>
  </w:num>
  <w:num w:numId="3">
    <w:abstractNumId w:val="5"/>
  </w:num>
  <w:num w:numId="4">
    <w:abstractNumId w:val="3"/>
  </w:num>
  <w:num w:numId="5">
    <w:abstractNumId w:val="0"/>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7B"/>
    <w:rsid w:val="00142A7B"/>
    <w:rsid w:val="00851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707BBF-AAC7-4C07-89F7-7FB3FF04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next w:val="Body"/>
    <w:pPr>
      <w:keepNext/>
      <w:keepLines/>
      <w:spacing w:before="40" w:line="360" w:lineRule="auto"/>
      <w:outlineLvl w:val="1"/>
    </w:pPr>
    <w:rPr>
      <w:rFonts w:ascii="Calibri" w:hAnsi="Calibri" w:cs="Arial Unicode MS"/>
      <w:b/>
      <w:bCs/>
      <w:color w:val="000000"/>
      <w:sz w:val="22"/>
      <w:szCs w:val="22"/>
      <w:u w:color="000000"/>
      <w14:textOutline w14:w="0" w14:cap="flat" w14:cmpd="sng" w14:algn="ctr">
        <w14:noFill/>
        <w14:prstDash w14:val="solid"/>
        <w14:bevel/>
      </w14:textOutlin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style>
  <w:style w:type="numbering" w:customStyle="1" w:styleId="ImportedStyle2">
    <w:name w:val="Imported Style 2"/>
  </w:style>
  <w:style w:type="numbering" w:customStyle="1" w:styleId="ImportedStyle20">
    <w:name w:val="Imported Style 2.0"/>
  </w:style>
  <w:style w:type="paragraph" w:customStyle="1" w:styleId="Heading">
    <w:name w:val="Heading"/>
    <w:next w:val="Body"/>
    <w:pPr>
      <w:keepNext/>
      <w:keepLines/>
      <w:spacing w:before="240" w:line="276" w:lineRule="auto"/>
      <w:outlineLvl w:val="0"/>
    </w:pPr>
    <w:rPr>
      <w:rFonts w:ascii="Calibri" w:hAnsi="Calibri" w:cs="Arial Unicode MS"/>
      <w:b/>
      <w:bCs/>
      <w:color w:val="000000"/>
      <w:sz w:val="28"/>
      <w:szCs w:val="28"/>
      <w:u w:color="000000"/>
      <w14:textOutline w14:w="0" w14:cap="flat" w14:cmpd="sng" w14:algn="ctr">
        <w14:noFill/>
        <w14:prstDash w14:val="solid"/>
        <w14:bevel/>
      </w14:textOutline>
    </w:rPr>
  </w:style>
  <w:style w:type="numbering" w:customStyle="1" w:styleId="ImportedStyle3">
    <w:name w:val="Imported Style 3"/>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i/>
      <w:iCs/>
      <w:outline w:val="0"/>
      <w:color w:val="0000FF"/>
      <w:u w:val="single" w:color="0000FF"/>
    </w:rPr>
  </w:style>
  <w:style w:type="numbering" w:customStyle="1" w:styleId="ImportedStyle4">
    <w:name w:val="Imported Style 4"/>
  </w:style>
  <w:style w:type="numbering" w:customStyle="1" w:styleId="ImportedStyle5">
    <w:name w:val="Imported Style 5"/>
  </w:style>
  <w:style w:type="numbering" w:customStyle="1" w:styleId="ImportedStyle6">
    <w:name w:val="Imported Style 6"/>
  </w:style>
  <w:style w:type="paragraph" w:styleId="NoSpacing">
    <w:name w:val="No Spacing"/>
    <w:rPr>
      <w:rFonts w:ascii="Calibri" w:hAnsi="Calibri" w:cs="Arial Unicode MS"/>
      <w:color w:val="000000"/>
      <w:sz w:val="22"/>
      <w:szCs w:val="22"/>
      <w:u w:color="000000"/>
    </w:rPr>
  </w:style>
  <w:style w:type="numbering" w:customStyle="1" w:styleId="ImportedStyle7">
    <w:name w:val="Imported Style 7"/>
  </w:style>
  <w:style w:type="character" w:customStyle="1" w:styleId="Hyperlink1">
    <w:name w:val="Hyperlink.1"/>
    <w:basedOn w:val="Link"/>
    <w:rPr>
      <w:rFonts w:ascii="Calibri" w:eastAsia="Calibri" w:hAnsi="Calibri" w:cs="Calibri"/>
      <w:outline w:val="0"/>
      <w:color w:val="000000"/>
      <w:u w:val="single" w:color="000000"/>
      <w:lang w:val="en-US"/>
    </w:rPr>
  </w:style>
  <w:style w:type="paragraph" w:customStyle="1" w:styleId="Default">
    <w:name w:val="Default"/>
    <w:rPr>
      <w:rFonts w:ascii="Arial" w:eastAsia="Arial" w:hAnsi="Arial" w:cs="Arial"/>
      <w:color w:val="000000"/>
      <w:u w:color="000000"/>
      <w14:textOutline w14:w="0" w14:cap="flat" w14:cmpd="sng" w14:algn="ctr">
        <w14:noFill/>
        <w14:prstDash w14:val="solid"/>
        <w14:bevel/>
      </w14:textOutline>
    </w:rPr>
  </w:style>
  <w:style w:type="numbering" w:customStyle="1" w:styleId="ImportedStyle8">
    <w:name w:val="Imported Style 8"/>
  </w:style>
  <w:style w:type="numbering" w:customStyle="1" w:styleId="ImportedStyle9">
    <w:name w:val="Imported Style 9"/>
  </w:style>
  <w:style w:type="character" w:customStyle="1" w:styleId="Hyperlink2">
    <w:name w:val="Hyperlink.2"/>
    <w:basedOn w:val="Link"/>
    <w:rPr>
      <w:rFonts w:ascii="Calibri" w:eastAsia="Calibri" w:hAnsi="Calibri" w:cs="Calibri"/>
      <w:i/>
      <w:iCs/>
      <w:outline w:val="0"/>
      <w:color w:val="000000"/>
      <w:u w:val="single" w:color="000000"/>
    </w:rPr>
  </w:style>
  <w:style w:type="numbering" w:customStyle="1" w:styleId="ImportedStyle10">
    <w:name w:val="Imported Style 10"/>
  </w:style>
  <w:style w:type="numbering" w:customStyle="1" w:styleId="ImportedStyle11">
    <w:name w:val="Imported Style 11"/>
  </w:style>
  <w:style w:type="paragraph" w:styleId="NormalWeb">
    <w:name w:val="Normal (Web)"/>
    <w:pPr>
      <w:spacing w:before="100" w:after="100"/>
    </w:pPr>
    <w:rPr>
      <w:rFonts w:cs="Arial Unicode MS"/>
      <w:color w:val="000000"/>
      <w:u w:color="000000"/>
    </w:rPr>
  </w:style>
  <w:style w:type="numbering" w:customStyle="1" w:styleId="ImportedStyle12">
    <w:name w:val="Imported Style 12"/>
  </w:style>
  <w:style w:type="character" w:customStyle="1" w:styleId="Hyperlink3">
    <w:name w:val="Hyperlink.3"/>
    <w:basedOn w:val="Link"/>
    <w:rPr>
      <w:outline w:val="0"/>
      <w:color w:val="1155CC"/>
      <w:u w:val="single" w:color="1155CC"/>
    </w:rPr>
  </w:style>
  <w:style w:type="numbering" w:customStyle="1" w:styleId="ImportedStyle13">
    <w:name w:val="Imported Style 13"/>
  </w:style>
  <w:style w:type="numbering" w:customStyle="1" w:styleId="ImportedStyle14">
    <w:name w:val="Imported Style 14"/>
  </w:style>
  <w:style w:type="numbering" w:customStyle="1" w:styleId="ImportedStyle15">
    <w:name w:val="Imported Style 15"/>
  </w:style>
  <w:style w:type="numbering" w:customStyle="1" w:styleId="ImportedStyle16">
    <w:name w:val="Imported Style 16"/>
  </w:style>
  <w:style w:type="character" w:customStyle="1" w:styleId="Hyperlink4">
    <w:name w:val="Hyperlink.4"/>
    <w:basedOn w:val="Link"/>
    <w:rPr>
      <w:rFonts w:ascii="Calibri" w:eastAsia="Calibri" w:hAnsi="Calibri" w:cs="Calibri"/>
      <w:outline w:val="0"/>
      <w:color w:val="000000"/>
      <w:sz w:val="22"/>
      <w:szCs w:val="22"/>
      <w:u w:val="single" w:color="000000"/>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rlIKBGe6jsOQl3RrT83GmryKzA==">AMUW2mXn4OxZlYbZHZvmTgVcpk+qJO5sJ2p1IejKBzkQ29PgXn8AnltL+qUbShp8gB6iyD0VHd1N2PB8+GddCn1nHo6FfQ8RlnMKWx6c2Xh0U7HWaiXOaeQ=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Anne Paris</dc:creator>
  <cp:lastModifiedBy>Scott Forsythe</cp:lastModifiedBy>
  <cp:revision>2</cp:revision>
  <dcterms:created xsi:type="dcterms:W3CDTF">2021-06-03T16:07:00Z</dcterms:created>
  <dcterms:modified xsi:type="dcterms:W3CDTF">2021-06-03T16:07:00Z</dcterms:modified>
</cp:coreProperties>
</file>